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w:t>
        <w:t xml:space="preserve">.  </w:t>
      </w:r>
      <w:r>
        <w:rPr>
          <w:b/>
        </w:rPr>
        <w:t xml:space="preserve">Withdrawal of foreign corporation</w:t>
      </w:r>
    </w:p>
    <w:p>
      <w:pPr>
        <w:jc w:val="both"/>
        <w:spacing w:before="100" w:after="0"/>
        <w:ind w:start="360"/>
        <w:ind w:firstLine="360"/>
      </w:pPr>
      <w:r>
        <w:rPr>
          <w:b/>
        </w:rPr>
        <w:t>1</w:t>
        <w:t xml:space="preserve">.  </w:t>
      </w:r>
      <w:r>
        <w:rPr>
          <w:b/>
        </w:rPr>
        <w:t xml:space="preserve">Application of withdrawal.</w:t>
        <w:t xml:space="preserve"> </w:t>
      </w:r>
      <w:r>
        <w:t xml:space="preserve"> </w:t>
      </w:r>
      <w:r>
        <w:t xml:space="preserve">A foreign corporation authorized to transact business in this State may not withdraw from this State until it files an application of withdrawal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Application of withdrawal; contents.</w:t>
        <w:t xml:space="preserve"> </w:t>
      </w:r>
      <w:r>
        <w:t xml:space="preserve"> </w:t>
      </w:r>
      <w:r>
        <w:t xml:space="preserve">A foreign corporation authorized to transact business in this State may file an application of withdrawal by delivering an application to the Secretary of State for filing.  The application must set forth:</w:t>
      </w:r>
    </w:p>
    <w:p>
      <w:pPr>
        <w:jc w:val="both"/>
        <w:spacing w:before="100" w:after="0"/>
        <w:ind w:start="720"/>
      </w:pPr>
      <w:r>
        <w:rPr/>
        <w:t>A</w:t>
        <w:t xml:space="preserve">.  </w:t>
      </w:r>
      <w:r>
        <w:rPr/>
      </w:r>
      <w:r>
        <w:t xml:space="preserve">The name of the foreign corporation, the name of the state or country under whose law it is incorporated and the date on which the foreign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§127 (AMD).]</w:t>
      </w:r>
    </w:p>
    <w:p>
      <w:pPr>
        <w:jc w:val="both"/>
        <w:spacing w:before="100" w:after="0"/>
        <w:ind w:start="720"/>
      </w:pPr>
      <w:r>
        <w:rPr/>
        <w:t>B</w:t>
        <w:t xml:space="preserve">.  </w:t>
      </w:r>
      <w:r>
        <w:rPr/>
      </w:r>
      <w:r>
        <w:t xml:space="preserve">That the foreign corporation is not transacting business in this State and that it surrenders its authority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That the foreign corporation revokes the authority of its registered agent to accept service on its behalf and appoints the Secretary of State as its agent for service of process in any proceeding based on a cause of action arising during the time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 mailing address to which the Secretary of State may mail a copy of any process served on the Secretary of State under </w:t>
      </w:r>
      <w:r>
        <w:t>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 commitment to notify the Secretary of State in the future of any change in the foreign corporation's mailing address.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§127 (AMD).]</w:t>
      </w:r>
    </w:p>
    <w:p>
      <w:pPr>
        <w:jc w:val="both"/>
        <w:spacing w:before="100" w:after="0"/>
        <w:ind w:start="360"/>
        <w:ind w:firstLine="360"/>
      </w:pPr>
      <w:r>
        <w:rPr>
          <w:b/>
        </w:rPr>
        <w:t>3</w:t>
        <w:t xml:space="preserve">.  </w:t>
      </w:r>
      <w:r>
        <w:rPr>
          <w:b/>
        </w:rPr>
        <w:t xml:space="preserve">Service of process on Secretary of State.</w:t>
        <w:t xml:space="preserve"> </w:t>
      </w:r>
      <w:r>
        <w:t xml:space="preserve"> </w:t>
      </w:r>
      <w:r>
        <w:t xml:space="preserve">After the withdrawal of a foreign corporation under </w:t>
      </w:r>
      <w:r>
        <w:t>subsection 2</w:t>
      </w:r>
      <w:r>
        <w:t xml:space="preserve"> is effective, service of process on the Secretary of State under this section is service on the foreign corporation.  Upon receipt of process, the Secretary of State shall mail a copy of the process to the foreign corporation at the mailing address set forth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§1521. Withdrawal of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 Withdrawal of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§1521. WITHDRAWAL OF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