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Applicability to foreign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307, §2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Applicability to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Applicability to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§635. APPLICABILITY TO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