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8883</w:t>
        <w:t xml:space="preserve">.  </w:t>
      </w:r>
      <w:r>
        <w:rPr>
          <w:b/>
        </w:rPr>
        <w:t xml:space="preserve">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§B11 (AMD). PL 1997, c. 648, §§4-6 (AMD). PL 1999, c. 361, §§4-7 (AMD). PL 2001, c. 603, §2 (AMD). PL 2003, c. 345, §1 (AMD). PL 2003, c. 452, §F43 (RP).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§8883.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§8883.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§8883.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