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7801</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§§72-76 (AMD). PL 1979, c. 723, §§35,36 (AMD). PL 1981, c. 644, §34 (AMD). PL 1981, c. 698, §74 (AMD). PL 1983, c. 572, §§4,12 (AMD). PL 1983, c. 632, §§A3,B2,B7 (AMD). PL 1985, c. 304, §22 (AMD). PL 1987, c. 196, §§2,3 (AMD). PL 1989, c. 406, §§2,3 (AMD). PL 1989, c. 469, §§3,4 (AMD). PL 1989, c. 599, §§1,2 (AMD). PL 1989, c. 913, §§A13,B12 (AMD). PL 1991, c. 28 (AMD). PL 1995, c. 455, §40 (AMD). PL 1995, c. 667, §B8 (AMD). PL 1995, c. 679, §5 (AMD). PL 1997, c. 540, §2 (AMD). PL 1997, c. 739, §§2-6 (AMD). PL 1999, c. 400, §1 (AMD). PL 1999, c. 436, §1 (AMD). PL 1999, c. 697, §§1-4 (AMD). PL 1999, c. 790, §§O1,2 (AMD). RR 2001, c. 1, §16 (COR). PL 2001, c. 387, §§32-34 (AMD). PL 2001, c. 421, §§B81-83 (AMD). PL 2001, c. 421, §C1 (AFF). PL 2001, c. 434, §A4 (AMD). PL 2001, c. 471, §§D11,12 (AMD). PL 2001, c. 638, §§1-5 (AMD). PL 2003, c. 258, §§1,2 (AMD). PL 2003, c. 277, §1 (AMD). PL 2003, c. 403, §27 (AMD). PL 2003, c. 414, §A1 (RP). PL 2003, c. 414, §D7 (AFF). PL 2003, c. 484, §§1,2 (AMD).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§7801. Prohibited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§7801. Prohibited acts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§7801. PROHIBITED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