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§7792-A. Rules on operation of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§7792-A. Rules on operation of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§7792-A. RULES ON OPERATION OF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