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7531</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322, §14 (AMD). PL 2003, c. 331, §32 (RPR).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§7531.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§7531.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§7531.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