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§35 (AMD). PL 1979, c. 723, §§16,16A (AMD). PL 1979, c. 732, §§7,31 (AMD). PL 1981, c. 414, §§26,27 (AMD). PL 1981, c. 461, §3 (AMD). PL 1981, c. 644, §§16-18 (AMD). PL 1983, c. 215 (AMD). PL 1983, c. 440, §10 (AMD). PL 1983, c. 797, §10 (AMD). PL 1985, c. 304, §16 (AMD). PL 1987, c. 161, §§1,2 (AMD). PL 1989, c. 913, §B5 (AMD). PL 1991, c. 19 (AMD). PL 1991, c. 175 (AMD). PL 1991, c. 222 (AMD). PL 1991, c. 443, §§21-23 (AMD). PL 1991, c. 824, §A21 (AMD). PL 1993, c. 24, §7 (AFF). PL 1993, c. 24, §§5,6 (AMD). PL 1993, c. 212, §§1,2 (AMD). PL 1995, c. 116, §1 (AMD). PL 1995, c. 667, §§A28-31 (AMD). PL 1995, c. 679, §3 (AMD). PL 1997, c. 116, §1 (AMD). PL 1997, c. 243, §§1,2 (AMD). PL 1997, c. 432, §§40,41 (AMD). PL 1997, c. 796, §§3-5 (AMD). PL 1999, c. 53, §1 (AMD). PL 1999, c. 127, §D1 (AMD). PL 1999, c. 134, §3 (AMD). PL 1999, c. 219, §1 (AMD). PL 1999, c. 220, §6 (AMD). PL 1999, c. 403, §§18,19 (AMD). PL 1999, c. 457, §1 (AMD). PL 1999, c. 467, §2 (AMD). PL 1999, c. 467, §5 (AFF). PL 1999, c. 790, §J4 (AMD). PL 2001, c. 202, §1 (AMD). PL 2001, c. 269, §11 (AMD). PL 2001, c. 387, §20 (AMD). PL 2001, c. 421, §B78 (AMD). PL 2001, c. 421, §C1 (AFF). PL 2001, c. 610, §2 (AMD). PL 2003, c. 333, §§5-9 (AMD). PL 2003, c. 414, §A1 (RP). PL 2003, c. 414, §D1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