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6555</w:t>
        <w:t xml:space="preserve">.  </w:t>
      </w:r>
      <w:r>
        <w:rPr>
          <w:b/>
        </w:rPr>
        <w:t xml:space="preserve">Striped bass; method of taking</w:t>
      </w:r>
    </w:p>
    <w:p>
      <w:pPr>
        <w:jc w:val="both"/>
        <w:spacing w:before="100" w:after="100"/>
        <w:ind w:start="360"/>
        <w:ind w:firstLine="360"/>
      </w:pPr>
      <w:r>
        <w:rPr/>
      </w:r>
      <w:r>
        <w:rPr/>
      </w:r>
      <w:r>
        <w:t xml:space="preserve">It is unlawful to fish for or take striped bass, except by hook and line.</w:t>
      </w:r>
      <w:r>
        <w:t xml:space="preserve">  </w:t>
      </w:r>
      <w:r xmlns:wp="http://schemas.openxmlformats.org/drawingml/2010/wordprocessingDrawing" xmlns:w15="http://schemas.microsoft.com/office/word/2012/wordml">
        <w:rPr>
          <w:rFonts w:ascii="Arial" w:hAnsi="Arial" w:cs="Arial"/>
          <w:sz w:val="22"/>
          <w:szCs w:val="22"/>
        </w:rPr>
        <w:t xml:space="preserve">[PL 2001, c. 272,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231 (AMD). PL 1983, c. 250 (RPR). PL 1985, c. 202 (AMD). PL 1985, c. 596, §1 (AMD). PL 1985, c. 596, §§2,5 (RPR). PL 1987, c. 513, §§6,7 (AMD). PL 1987, c. 622, §1 (RPR). PL 1989, c. 788, §2 (AMD). PL 2001, c. 272,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§6555. Striped bass; method of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§6555. Striped bass; method of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§6555. STRIPED BASS; METHOD OF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