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306, §2 (NEW). PL 1983, c. 458, §5 (NEW). PL 1983, c. 796, §5 (RPR). PL 1985, c. 206, §1 (AMD). PL 1985, c. 481, §A32 (RAL). PL 1985, c. 737, §A25 (RP). PL 1987, c. 402, §A93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§4815.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