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4811-B</w:t>
        <w:t xml:space="preserve">.  </w:t>
      </w:r>
      <w:r>
        <w:rPr>
          <w:b/>
        </w:rPr>
        <w:t xml:space="preserve">Significant river segments identified</w:t>
      </w:r>
    </w:p>
    <w:p>
      <w:pPr>
        <w:jc w:val="both"/>
        <w:spacing w:before="100" w:after="100"/>
        <w:ind w:start="360"/>
      </w:pPr>
      <w:r>
        <w:rPr>
          <w:b/>
        </w:rPr>
        <w:t>(REALLOCATED TO TITLE 38, SECTION 43)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§4 (NEW). PL 1985, c. 481, §A25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§4811-B. Significant river segments identified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§4811-B. Significant river segments identified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§4811-B. SIGNIFICANT RIVER SEGMENTS IDENTIFIED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