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Vessels over 65 feet;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05. Vessels over 65 feet; use in Casco Bay and adjacent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Vessels over 65 feet; use in Casco Bay and adjacent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5. VESSELS OVER 65 FEET; USE IN CASCO BAY AND ADJACENT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