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Regulations of commissioner and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§3404. Regulations of commissioner and salmon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Regulations of commissioner and salmon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§3404. REGULATIONS OF COMMISSIONER AND SALMON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