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10053</w:t>
        <w:t xml:space="preserve">.  </w:t>
      </w:r>
      <w:r>
        <w:rPr>
          <w:b/>
        </w:rPr>
        <w:t xml:space="preserve">Bureau of Resource Management</w:t>
      </w:r>
    </w:p>
    <w:p>
      <w:pPr>
        <w:jc w:val="both"/>
        <w:spacing w:before="100" w:after="100"/>
        <w:ind w:start="360"/>
        <w:ind w:firstLine="360"/>
      </w:pPr>
      <w:r>
        <w:rPr/>
      </w:r>
      <w:r>
        <w:rPr/>
      </w:r>
      <w:r>
        <w:t xml:space="preserve">The Bureau of Resource Management is established within the Department of Inland Fisheries and Wildlife. The bureau is equal in organizational level and status with other major organizational units within the department or its successors. The bureau is administered by a director who is immediately responsible to the deputy commissioner. The director possesses full authority and responsibility for administering all the powers and duties of the bureau, subject to the direction of the commissioner and except as otherwise provided by statute. The responsibilities of the bureau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Wildlife management.</w:t>
        <w:t xml:space="preserve"> </w:t>
      </w:r>
      <w:r>
        <w:t xml:space="preserve"> </w:t>
      </w:r>
      <w:r>
        <w:t xml:space="preserve">The management of the wildlife resources in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Fisheries management.</w:t>
        <w:t xml:space="preserve"> </w:t>
      </w:r>
      <w:r>
        <w:t xml:space="preserve"> </w:t>
      </w:r>
      <w:r>
        <w:t xml:space="preserve">The management of the inland fisheries resources in the public waters of the State for their preservation, protection, enhancement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Propagation of fish.</w:t>
        <w:t xml:space="preserve"> </w:t>
      </w:r>
      <w:r>
        <w:t xml:space="preserve"> </w:t>
      </w:r>
      <w:r>
        <w:t xml:space="preserve">The propagation of fish for the effective management of inland fisheries resources in public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Habitat management.</w:t>
        <w:t xml:space="preserve"> </w:t>
      </w:r>
      <w:r>
        <w:t xml:space="preserve"> </w:t>
      </w:r>
      <w:r>
        <w:t xml:space="preserve">The management of habitat for the protection, preservation, enhancement and use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Wildlife sanctuaries; wildlife management areas.</w:t>
        <w:t xml:space="preserve"> </w:t>
      </w:r>
      <w:r>
        <w:t xml:space="preserve"> </w:t>
      </w:r>
      <w:r>
        <w:t xml:space="preserve">The management of wildlife sanctuaries and wildlife management areas for the State as designated in </w:t>
      </w:r>
      <w:r>
        <w:t>chapter 925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w:t>
        <w:t xml:space="preserve">.  </w:t>
      </w:r>
      <w:r>
        <w:rPr>
          <w:b/>
        </w:rPr>
        <w:t xml:space="preserve">Data collection.</w:t>
        <w:t xml:space="preserve"> </w:t>
      </w:r>
      <w:r>
        <w:t xml:space="preserve"> </w:t>
      </w:r>
      <w:r>
        <w:t xml:space="preserve">The collection of data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7</w:t>
        <w:t xml:space="preserve">.  </w:t>
      </w:r>
      <w:r>
        <w:rPr>
          <w:b/>
        </w:rPr>
        <w:t xml:space="preserve">Research.</w:t>
        <w:t xml:space="preserve"> </w:t>
      </w:r>
      <w:r>
        <w:t xml:space="preserve"> </w:t>
      </w:r>
      <w:r>
        <w:t xml:space="preserve">Research activities for the effective management of inland fisheries and wildlife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§14 (AMD); PL 2003, c. 655, Pt. B, §422 (AFF).]</w:t>
      </w:r>
    </w:p>
    <w:p>
      <w:pPr>
        <w:jc w:val="both"/>
        <w:spacing w:before="100" w:after="0"/>
        <w:ind w:start="360"/>
        <w:ind w:firstLine="360"/>
      </w:pPr>
      <w:r>
        <w:rPr>
          <w:b/>
        </w:rPr>
        <w:t>8</w:t>
        <w:t xml:space="preserve">.  </w:t>
      </w:r>
      <w:r>
        <w:rPr>
          <w:b/>
        </w:rPr>
        <w:t xml:space="preserve">Animal damage control.</w:t>
        <w:t xml:space="preserve"> </w:t>
      </w:r>
      <w:r>
        <w:t xml:space="preserve"> </w:t>
      </w:r>
      <w:r>
        <w:t xml:space="preserve">The coordination of animal damage control functions throughout the State, including supplemental assistance for the control of coyotes and other nuisance wildlife that exceeds normal funding and staffing levels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340, §3 (AMD).]</w:t>
      </w:r>
    </w:p>
    <w:p>
      <w:pPr>
        <w:jc w:val="both"/>
        <w:spacing w:before="100" w:after="0"/>
        <w:ind w:start="360"/>
        <w:ind w:firstLine="360"/>
      </w:pPr>
      <w:r>
        <w:rPr>
          <w:b/>
        </w:rPr>
        <w:t>9</w:t>
        <w:t xml:space="preserve">.  </w:t>
      </w:r>
      <w:r>
        <w:rPr>
          <w:b/>
        </w:rPr>
        <w:t xml:space="preserve">Rules.</w:t>
        <w:t xml:space="preserve"> </w:t>
      </w:r>
      <w:r>
        <w:t xml:space="preserve"> </w:t>
      </w:r>
      <w:r>
        <w:t xml:space="preserve">The development of rules governing the effective management of the inland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§2 (AMD).]</w:t>
      </w:r>
    </w:p>
    <w:p>
      <w:pPr>
        <w:jc w:val="both"/>
        <w:spacing w:before="100" w:after="0"/>
        <w:ind w:start="360"/>
        <w:ind w:firstLine="360"/>
      </w:pPr>
      <w:r>
        <w:rPr>
          <w:b/>
        </w:rPr>
        <w:t>10</w:t>
        <w:t xml:space="preserve">.  </w:t>
      </w:r>
      <w:r>
        <w:rPr>
          <w:b/>
        </w:rPr>
        <w:t xml:space="preserve">Land acquisition.</w:t>
        <w:t xml:space="preserve"> </w:t>
      </w:r>
      <w:r>
        <w:t xml:space="preserve"> </w:t>
      </w:r>
      <w:r>
        <w:t xml:space="preserve">The acquisition and development of land for the protection, preservation and enhancement of inland fisheries and wildlife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§3 (AMD).]</w:t>
      </w:r>
    </w:p>
    <w:p>
      <w:pPr>
        <w:jc w:val="both"/>
        <w:spacing w:before="100" w:after="0"/>
        <w:ind w:start="360"/>
        <w:ind w:firstLine="360"/>
      </w:pPr>
      <w:r>
        <w:rPr>
          <w:b/>
        </w:rPr>
        <w:t>11</w:t>
        <w:t xml:space="preserve">.  </w:t>
      </w:r>
      <w:r>
        <w:rPr>
          <w:b/>
        </w:rPr>
        <w:t xml:space="preserve">Resource planning.</w:t>
        <w:t xml:space="preserve"> </w:t>
      </w:r>
      <w:r>
        <w:t xml:space="preserve"> </w:t>
      </w:r>
      <w:r>
        <w:t xml:space="preserve">The coordination with other resource management staff to develop both short-term and long-term plans for the preservation, protection, enhancement and use of inland fisheries and wildlife resources. The bureau shall undertake activities as directed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§B14 (AMD). PL 2003, c. 655, §B422 (AFF). PL 2009, c. 340, §§3-5 (AMD). PL 2017, c. 205,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§10053. Bureau of Resource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§10053. Bureau of Resource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§10053. BUREAU OF RESOURCE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