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§9-1325. Priority of security interests in transferred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§9-1325. Priority of security interests in transferred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§9-1325. PRIORITY OF SECURITY INTERESTS IN TRANSFERRED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