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Effect of instrument on obligation for which it is given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Effect of instrument on obligation for which it is given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Effect of instrument on obligation for which it is given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§3-802. EFFECT OF INSTRUMENT ON OBLIGATION FOR WHICH IT IS GIVEN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