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1-1301</w:t>
        <w:t xml:space="preserve">.  </w:t>
      </w:r>
      <w:r>
        <w:rPr>
          <w:b/>
        </w:rPr>
        <w:t xml:space="preserve">Territorial applicability; parties' power to choose applicable law</w:t>
      </w:r>
    </w:p>
    <w:p>
      <w:pPr>
        <w:jc w:val="both"/>
        <w:spacing w:before="100" w:after="0"/>
        <w:ind w:start="360"/>
        <w:ind w:firstLine="360"/>
      </w:pPr>
      <w:r>
        <w:rPr>
          <w:b/>
        </w:rPr>
        <w:t>(1)</w:t>
        <w:t xml:space="preserve">.  </w:t>
      </w:r>
      <w:r>
        <w:rPr>
          <w:b/>
        </w:rPr>
      </w:r>
      <w:r>
        <w:t xml:space="preserve"> </w:t>
      </w:r>
      <w:r>
        <w:t xml:space="preserve">Except as otherwise provided in this section, when a transaction bears a reasonable relation to this State and also to another state or nation the parties may agree that the law either of this State or of such other state or nation shall govern their rights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In the absence of an agreement effective under </w:t>
      </w:r>
      <w:r>
        <w:t>subsection (1)</w:t>
      </w:r>
      <w:r>
        <w:t xml:space="preserve"> and except as provided in </w:t>
      </w:r>
      <w:r>
        <w:t>subsection (3)</w:t>
      </w:r>
      <w:r>
        <w:t xml:space="preserve"> the Uniform Commercial Code applies to transactions bearing an appropriate relation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r>
      <w:r>
        <w:t xml:space="preserve"> </w:t>
      </w:r>
      <w:r>
        <w:t xml:space="preserve">If one of the following provisions of the Uniform Commercial Code specifies the applicable law that provision governs and a contrary agreement is effective only to the extent permitted by the law so specified:</w:t>
      </w:r>
    </w:p>
    <w:p>
      <w:pPr>
        <w:jc w:val="both"/>
        <w:spacing w:before="100" w:after="0"/>
        <w:ind w:start="720"/>
      </w:pPr>
      <w:r>
        <w:rPr/>
        <w:t>(a)</w:t>
        <w:t xml:space="preserve">.  </w:t>
      </w:r>
      <w:r>
        <w:rPr/>
      </w:r>
      <w:r>
        <w:t>Section 2‑402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Sections 2‑1105</w:t>
      </w:r>
      <w:r>
        <w:t xml:space="preserve"> and </w:t>
      </w:r>
      <w:r>
        <w:t>2‑1106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Section 4‑1507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Section 5‑1116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Section 8‑1110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(g)</w:t>
        <w:t xml:space="preserve">.  </w:t>
      </w:r>
      <w:r>
        <w:rPr/>
      </w:r>
      <w:r>
        <w:t>Sections 9‑1301</w:t>
      </w:r>
      <w:r>
        <w:t xml:space="preserve"> to </w:t>
      </w:r>
      <w:r>
        <w:t>9‑1307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§1-1301. Territorial applicability; parties' power to choose applicable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§1-1301. Territorial applicability; parties' power to choose applicable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§1-1301. TERRITORIAL APPLICABILITY; PARTIES' POWER TO CHOOSE APPLICABLE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