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9203</w:t>
        <w:t xml:space="preserve">.  </w:t>
      </w:r>
      <w:r>
        <w:rPr>
          <w:b/>
        </w:rPr>
        <w:t xml:space="preserve">Powers</w:t>
      </w:r>
    </w:p>
    <w:p>
      <w:pPr>
        <w:jc w:val="both"/>
        <w:spacing w:before="100" w:after="100"/>
        <w:ind w:start="360"/>
        <w:ind w:firstLine="360"/>
      </w:pPr>
      <w:r>
        <w:rPr/>
      </w:r>
      <w:r>
        <w:rPr/>
      </w:r>
      <w:r>
        <w:t xml:space="preserve">The corporation has all the powers necessary or convenient to carry out this chapter including, without limitation, those general powers provided to a nonprofit corporation by the Maine Nonprofit Corporation Act, </w:t>
      </w:r>
      <w:r>
        <w:t>Title 13‑B</w:t>
      </w:r>
      <w:r>
        <w:t xml:space="preserve"> and including, but not limited to, the following powers.</w:t>
      </w:r>
      <w:r>
        <w:t xml:space="preserve">  </w:t>
      </w:r>
      <w:r xmlns:wp="http://schemas.openxmlformats.org/drawingml/2010/wordprocessingDrawing" xmlns:w15="http://schemas.microsoft.com/office/word/2012/wordml">
        <w:rPr>
          <w:rFonts w:ascii="Arial" w:hAnsi="Arial" w:cs="Arial"/>
          <w:sz w:val="22"/>
          <w:szCs w:val="22"/>
        </w:rPr>
        <w:t xml:space="preserve">[PL 1999, c. 513, §6 (NEW).]</w:t>
      </w:r>
    </w:p>
    <w:p>
      <w:pPr>
        <w:jc w:val="both"/>
        <w:spacing w:before="100" w:after="0"/>
        <w:ind w:start="360"/>
        <w:ind w:firstLine="360"/>
      </w:pPr>
      <w:r>
        <w:rPr>
          <w:b/>
        </w:rPr>
        <w:t>1</w:t>
        <w:t xml:space="preserve">.  </w:t>
      </w:r>
      <w:r>
        <w:rPr>
          <w:b/>
        </w:rPr>
        <w:t xml:space="preserve">Receipt of money and property.</w:t>
        <w:t xml:space="preserve"> </w:t>
      </w:r>
      <w:r>
        <w:t xml:space="preserve"> </w:t>
      </w:r>
      <w:r>
        <w:t xml:space="preserve">The corporation may accept gifts, grants, bequests or devises from any source, including funds from the Federal Government or any of its political subdivisions, and may do any acts necessary, useful, desirable or convenient in connection with procuring acceptance or disposition of gifts, grants, requests or devises.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w:pPr>
        <w:jc w:val="both"/>
        <w:spacing w:before="100" w:after="0"/>
        <w:ind w:start="360"/>
        <w:ind w:firstLine="360"/>
      </w:pPr>
      <w:r>
        <w:rPr>
          <w:b/>
        </w:rPr>
        <w:t>2</w:t>
        <w:t xml:space="preserve">.  </w:t>
      </w:r>
      <w:r>
        <w:rPr>
          <w:b/>
        </w:rPr>
        <w:t xml:space="preserve">Cooperation with public and private entities.</w:t>
        <w:t xml:space="preserve"> </w:t>
      </w:r>
      <w:r>
        <w:t xml:space="preserve"> </w:t>
      </w:r>
      <w:r>
        <w:t xml:space="preserve">The corporation may cooperate fully with any public and private entities as necessary, useful, desirable or convenient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w:pPr>
        <w:jc w:val="both"/>
        <w:spacing w:before="100" w:after="0"/>
        <w:ind w:start="360"/>
        <w:ind w:firstLine="360"/>
      </w:pPr>
      <w:r>
        <w:rPr>
          <w:b/>
        </w:rPr>
        <w:t>3</w:t>
        <w:t xml:space="preserve">.  </w:t>
      </w:r>
      <w:r>
        <w:rPr>
          <w:b/>
        </w:rPr>
        <w:t xml:space="preserve">Acceptance of proposals for connections.</w:t>
        <w:t xml:space="preserve"> </w:t>
      </w:r>
      <w:r>
        <w:t xml:space="preserve"> </w:t>
      </w:r>
      <w:r>
        <w:t xml:space="preserve">The corporation shall request and receive proposals from public and private entities to finance, permit, construct or operate any natural gas or electric transmission lines necessary to connect the facilities of any transmission and distribution utilities and natural gas customers in the northern part of the State with the transmission grid and natural gas transmission system outside of northern Maine in the United States or Canada, and may approve those proposals if they are in keeping with the intent of this chapter.  If the corporation approves a project, the authority may separately consider providing financing for the project pursuant to </w:t>
      </w:r>
      <w:r>
        <w:t>section 1053, subsection 6, paragraph F</w:t>
      </w:r>
      <w:r>
        <w:t xml:space="preserve"> if the proponent of the project submits a completed application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506, §8 (AMD).]</w:t>
      </w:r>
    </w:p>
    <w:p>
      <w:pPr>
        <w:jc w:val="both"/>
        <w:spacing w:before="100" w:after="0"/>
        <w:ind w:start="360"/>
        <w:ind w:firstLine="360"/>
      </w:pPr>
      <w:r>
        <w:rPr>
          <w:b/>
        </w:rPr>
        <w:t>4</w:t>
        <w:t xml:space="preserve">.  </w:t>
      </w:r>
      <w:r>
        <w:rPr>
          <w:b/>
        </w:rPr>
        <w:t xml:space="preserve">Conduct studies.</w:t>
        <w:t xml:space="preserve"> </w:t>
      </w:r>
      <w:r>
        <w:t xml:space="preserve"> </w:t>
      </w:r>
      <w:r>
        <w:t xml:space="preserve">The corporation may conduct or fund such studies, including, but not limited to, feasibility studies, as may be necessary and convenient to the performance of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506, §9 (NEW).]</w:t>
      </w:r>
    </w:p>
    <w:p>
      <w:pPr>
        <w:jc w:val="both"/>
        <w:spacing w:before="100" w:after="0"/>
        <w:ind w:start="360"/>
        <w:ind w:firstLine="360"/>
      </w:pPr>
      <w:r>
        <w:rPr>
          <w:b/>
        </w:rPr>
        <w:t>5</w:t>
        <w:t xml:space="preserve">.  </w:t>
      </w:r>
      <w:r>
        <w:rPr>
          <w:b/>
        </w:rPr>
        <w:t xml:space="preserve">Rulemaking.</w:t>
        <w:t xml:space="preserve"> </w:t>
      </w:r>
      <w:r>
        <w:t xml:space="preserve"> </w:t>
      </w:r>
      <w:r>
        <w:t xml:space="preserve">The corporation may adopt any rule, including rules establishing its bylaws, necessary or useful for carrying out any of its powers or duties.  Rules adopted under this subsection may provide for fees charged for review of project applications.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506, §9 (NEW).]</w:t>
      </w:r>
    </w:p>
    <w:p>
      <w:pPr>
        <w:jc w:val="both"/>
        <w:spacing w:before="100" w:after="0"/>
        <w:ind w:start="360"/>
        <w:ind w:firstLine="360"/>
      </w:pPr>
      <w:r>
        <w:rPr>
          <w:b/>
        </w:rPr>
        <w:t>6</w:t>
        <w:t xml:space="preserve">.  </w:t>
      </w:r>
      <w:r>
        <w:rPr>
          <w:b/>
        </w:rPr>
        <w:t xml:space="preserve">Contracts.</w:t>
        <w:t xml:space="preserve"> </w:t>
      </w:r>
      <w:r>
        <w:t xml:space="preserve"> </w:t>
      </w:r>
      <w:r>
        <w:t xml:space="preserve">The corporation may enter into contracts with the authority for the provision of administrative and underwriting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 PL 2003, c. 506, §§8,9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§9203.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§9203.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§9203.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