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Exempt Land-based Aquaculture Facilities from the Maine Uniform Building and Energy Code Requirements</w:t>
      </w:r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0" w:name="_EMERGENCY_PREAMBLE__5e7eeddb_942a_49a2_"/>
      <w:bookmarkStart w:id="1" w:name="_DOC_BODY__730becbb_d739_4a79_b5bf_0413e"/>
      <w:bookmarkStart w:id="2" w:name="_DOC_BODY_CONTAINER__51a3a588_9afe_4e00_"/>
      <w:bookmarkStart w:id="3" w:name="_PAGE__1_d54d8c9c_a091_4d89_a109_8e5a6ec"/>
      <w:bookmarkStart w:id="4" w:name="_PAR__1_1c6ca700_27d5_4481_8899_1bce5f88"/>
      <w:bookmarkStart w:id="5" w:name="_LINE__1_cdd386eb_c46c_4910_91f4_993642b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5e21224b_c99d_4861_9d29_02ad96a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7" w:name="_PAR__2_7ddb1072_475a_439a_91cc_ab64f560"/>
      <w:bookmarkStart w:id="8" w:name="_LINE__3_20535c4a_2963_4595_860f_7b9f5b4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adds land-based aquaculture facilities to the buildings that </w:t>
      </w:r>
      <w:bookmarkStart w:id="9" w:name="_LINE__4_920009ed_fa59_49ea_864e_d825709"/>
      <w:bookmarkEnd w:id="8"/>
      <w:r>
        <w:rPr>
          <w:rFonts w:ascii="Arial" w:eastAsia="Arial" w:hAnsi="Arial" w:cs="Arial"/>
        </w:rPr>
        <w:t>are not subject to the Maine Uniform Building and Energy Code; and</w:t>
      </w:r>
      <w:bookmarkEnd w:id="9"/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10" w:name="_PAR__3_be1bdca9_4c11_4f95_86ec_0e83d3cd"/>
      <w:bookmarkStart w:id="11" w:name="_LINE__5_dc0e55e8_54e6_4bb6_883c_9adb0f4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needs to take effect before the expiration of the 90-day </w:t>
      </w:r>
      <w:bookmarkStart w:id="12" w:name="_LINE__6_b55e87cf_7cf3_49cf_96b4_5e74809"/>
      <w:bookmarkEnd w:id="11"/>
      <w:r>
        <w:rPr>
          <w:rFonts w:ascii="Arial" w:eastAsia="Arial" w:hAnsi="Arial" w:cs="Arial"/>
        </w:rPr>
        <w:t>period in order to prevent a delay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project that is already in progress; and</w:t>
      </w:r>
      <w:bookmarkEnd w:id="12"/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13" w:name="_PAR__4_097fa84a_a0fd_4e07_bc5d_07f0376c"/>
      <w:bookmarkStart w:id="14" w:name="_LINE__7_5693e87a_9058_40cd_8901_b2dbda9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1719668e_af4e_49cd_96ca_93c2099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db6cf754_5742_4835_9ad7_8762b83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b41f82b1_6696_43fc_a6e1_868f57"/>
      <w:bookmarkEnd w:id="16"/>
      <w:r>
        <w:rPr>
          <w:rFonts w:ascii="Arial" w:eastAsia="Arial" w:hAnsi="Arial" w:cs="Arial"/>
        </w:rPr>
        <w:t>therefore,</w:t>
      </w:r>
      <w:bookmarkEnd w:id="17"/>
    </w:p>
    <w:p w:rsidR="00351C4C" w:rsidP="00351C4C">
      <w:pPr>
        <w:ind w:left="360"/>
        <w:rPr>
          <w:rFonts w:ascii="Arial" w:eastAsia="Arial" w:hAnsi="Arial" w:cs="Arial"/>
        </w:rPr>
      </w:pPr>
      <w:bookmarkStart w:id="18" w:name="_ENACTING_CLAUSE__2816e136_780c_4f99_b4f"/>
      <w:bookmarkStart w:id="19" w:name="_PAR__5_b1284d47_3937_4a93_92b5_6b684f1a"/>
      <w:bookmarkStart w:id="20" w:name="_LINE__11_34923338_cfd4_4f6a_9599_54ddd5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21" w:name="_BILL_SECTION_HEADER__9ce8796d_712f_43ad"/>
      <w:bookmarkStart w:id="22" w:name="_BILL_SECTION__cb2f0a50_e703_478e_9c2f_c"/>
      <w:bookmarkStart w:id="23" w:name="_DOC_BODY_CONTENT__14d7be7f_200b_46a8_93"/>
      <w:bookmarkStart w:id="24" w:name="_PAR__6_374464c9_99d0_4918_ae1a_97dc036e"/>
      <w:bookmarkStart w:id="25" w:name="_LINE__12_e781a796_2fbf_4877_ac43_eeb135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d03629c0_7a51_4c2c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10 MRSA §9722, sub-§6, ¶B-1,</w:t>
      </w:r>
      <w:r>
        <w:rPr>
          <w:rFonts w:ascii="Arial" w:eastAsia="Arial" w:hAnsi="Arial" w:cs="Arial"/>
        </w:rPr>
        <w:t xml:space="preserve"> as enacted by PL 2019, c. 391, §4, is </w:t>
      </w:r>
      <w:bookmarkStart w:id="27" w:name="_LINE__13_44a4be37_39bc_47f2_9b9d_6ec4bc"/>
      <w:bookmarkEnd w:id="25"/>
      <w:r>
        <w:rPr>
          <w:rFonts w:ascii="Arial" w:eastAsia="Arial" w:hAnsi="Arial" w:cs="Arial"/>
        </w:rPr>
        <w:t>amended by amending subparagraph (4) to read:</w:t>
      </w:r>
      <w:bookmarkEnd w:id="27"/>
    </w:p>
    <w:p w:rsidR="00351C4C" w:rsidP="00351C4C">
      <w:pPr>
        <w:ind w:left="1080"/>
        <w:rPr>
          <w:rFonts w:ascii="Arial" w:eastAsia="Arial" w:hAnsi="Arial" w:cs="Arial"/>
        </w:rPr>
      </w:pPr>
      <w:bookmarkStart w:id="28" w:name="_STATUTE_SP__1d771795_7640_430c_adcd_8c4"/>
      <w:bookmarkStart w:id="29" w:name="_PAR__7_08c1f2ca_3d20_472c_97ef_c0e9c9cc"/>
      <w:bookmarkStart w:id="30" w:name="_LINE__14_7fc43ad5_e824_454a_a0ce_9dbdcc"/>
      <w:bookmarkEnd w:id="21"/>
      <w:bookmarkEnd w:id="24"/>
      <w:r>
        <w:rPr>
          <w:rFonts w:ascii="Arial" w:eastAsia="Arial" w:hAnsi="Arial" w:cs="Arial"/>
        </w:rPr>
        <w:t>(</w:t>
      </w:r>
      <w:bookmarkStart w:id="31" w:name="_STATUTE_NUMBER__9799b6f1_368f_4486_819c"/>
      <w:r>
        <w:rPr>
          <w:rFonts w:ascii="Arial" w:eastAsia="Arial" w:hAnsi="Arial" w:cs="Arial"/>
        </w:rPr>
        <w:t>4</w:t>
      </w:r>
      <w:bookmarkEnd w:id="31"/>
      <w:r>
        <w:rPr>
          <w:rFonts w:ascii="Arial" w:eastAsia="Arial" w:hAnsi="Arial" w:cs="Arial"/>
        </w:rPr>
        <w:t xml:space="preserve">)  </w:t>
      </w:r>
      <w:bookmarkStart w:id="32" w:name="_STATUTE_CONTENT__07ec32a5_6058_480c_902"/>
      <w:r>
        <w:rPr>
          <w:rFonts w:ascii="Arial" w:eastAsia="Arial" w:hAnsi="Arial" w:cs="Arial"/>
        </w:rPr>
        <w:t xml:space="preserve">That buildings used to house livestock or harvested crops </w:t>
      </w:r>
      <w:bookmarkStart w:id="33" w:name="_PROCESSED_CHANGE__5ed15cc4_7ca1_4e7b_b0"/>
      <w:r>
        <w:rPr>
          <w:rFonts w:ascii="Arial" w:eastAsia="Arial" w:hAnsi="Arial" w:cs="Arial"/>
          <w:u w:val="single"/>
        </w:rPr>
        <w:t xml:space="preserve">or land-based </w:t>
      </w:r>
      <w:bookmarkStart w:id="34" w:name="_LINE__15_80e799cb_f09e_459c_8667_59d537"/>
      <w:bookmarkEnd w:id="30"/>
      <w:r>
        <w:rPr>
          <w:rFonts w:ascii="Arial" w:eastAsia="Arial" w:hAnsi="Arial" w:cs="Arial"/>
          <w:u w:val="single"/>
        </w:rPr>
        <w:t>aquaculture facilities</w:t>
      </w:r>
      <w:r>
        <w:rPr>
          <w:rFonts w:ascii="Arial" w:eastAsia="Arial" w:hAnsi="Arial" w:cs="Arial"/>
        </w:rPr>
        <w:t xml:space="preserve"> </w:t>
      </w:r>
      <w:bookmarkEnd w:id="33"/>
      <w:r>
        <w:rPr>
          <w:rFonts w:ascii="Arial" w:eastAsia="Arial" w:hAnsi="Arial" w:cs="Arial"/>
        </w:rPr>
        <w:t xml:space="preserve">are not subject to the Maine Uniform Building and Energy </w:t>
      </w:r>
      <w:bookmarkStart w:id="35" w:name="_LINE__16_eaf3dbc0_4e62_4d1b_9ce5_49a8d1"/>
      <w:bookmarkEnd w:id="34"/>
      <w:r>
        <w:rPr>
          <w:rFonts w:ascii="Arial" w:eastAsia="Arial" w:hAnsi="Arial" w:cs="Arial"/>
        </w:rPr>
        <w:t>Code</w:t>
      </w:r>
      <w:bookmarkStart w:id="36" w:name="_PROCESSED_CHANGE__dcc52429_498e_45fb_b3"/>
      <w:r>
        <w:rPr>
          <w:rFonts w:ascii="Arial" w:eastAsia="Arial" w:hAnsi="Arial" w:cs="Arial"/>
          <w:u w:val="single"/>
        </w:rPr>
        <w:t xml:space="preserve">.  For purposes of this subparagraph, </w:t>
      </w:r>
      <w:r>
        <w:rPr>
          <w:rFonts w:ascii="Arial" w:eastAsia="Arial" w:hAnsi="Arial" w:cs="Arial"/>
          <w:u w:val="single"/>
        </w:rPr>
        <w:t xml:space="preserve">"land-based aquaculture facilities" </w:t>
      </w:r>
      <w:bookmarkStart w:id="37" w:name="_LINE__17_9fe4772f_467d_4786_89a3_a74daf"/>
      <w:bookmarkEnd w:id="35"/>
      <w:r>
        <w:rPr>
          <w:rFonts w:ascii="Arial" w:eastAsia="Arial" w:hAnsi="Arial" w:cs="Arial"/>
          <w:u w:val="single"/>
        </w:rPr>
        <w:t xml:space="preserve">means facilities </w:t>
      </w:r>
      <w:r>
        <w:rPr>
          <w:rFonts w:ascii="Arial" w:eastAsia="Arial" w:hAnsi="Arial" w:cs="Arial"/>
          <w:u w:val="single"/>
        </w:rPr>
        <w:t xml:space="preserve">that are not located in the coastal waters of the State but are located </w:t>
      </w:r>
      <w:bookmarkStart w:id="38" w:name="_LINE__18_37fe55c3_d8d9_4297_b25f_737ab0"/>
      <w:bookmarkEnd w:id="37"/>
      <w:r>
        <w:rPr>
          <w:rFonts w:ascii="Arial" w:eastAsia="Arial" w:hAnsi="Arial" w:cs="Arial"/>
          <w:u w:val="single"/>
        </w:rPr>
        <w:t xml:space="preserve">in the State and are </w:t>
      </w:r>
      <w:r>
        <w:rPr>
          <w:rFonts w:ascii="Arial" w:eastAsia="Arial" w:hAnsi="Arial" w:cs="Arial"/>
          <w:u w:val="single"/>
        </w:rPr>
        <w:t>used for aquaculture of marine or freshwater organisms</w:t>
      </w:r>
      <w:bookmarkEnd w:id="36"/>
      <w:r>
        <w:rPr>
          <w:rFonts w:ascii="Arial" w:eastAsia="Arial" w:hAnsi="Arial" w:cs="Arial"/>
        </w:rPr>
        <w:t>;</w:t>
      </w:r>
      <w:bookmarkEnd w:id="32"/>
      <w:bookmarkEnd w:id="38"/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39" w:name="_EMERGENCY_CLAUSE__cb32b885_d8e8_4dfc_a3"/>
      <w:bookmarkStart w:id="40" w:name="_PAR__8_ce9e051c_f4ab_4f21_8a14_566a989f"/>
      <w:bookmarkStart w:id="41" w:name="_LINE__19_8cc1f6d9_8564_403a_a9fb_e2a090"/>
      <w:bookmarkEnd w:id="22"/>
      <w:bookmarkEnd w:id="23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2" w:name="_LINE__20_ddb63955_8237_4806_bd6f_2f6b59"/>
      <w:bookmarkEnd w:id="41"/>
      <w:r>
        <w:rPr>
          <w:rFonts w:ascii="Arial" w:eastAsia="Arial" w:hAnsi="Arial" w:cs="Arial"/>
        </w:rPr>
        <w:t>takes effect when approved.</w:t>
      </w:r>
      <w:bookmarkEnd w:id="42"/>
    </w:p>
    <w:p w:rsidR="00351C4C" w:rsidP="00351C4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a18f669d_c56e_483f_9cf5_735559"/>
      <w:bookmarkStart w:id="44" w:name="_PAR__9_d3c991b6_0b8c_4af2_ad5f_291395a3"/>
      <w:bookmarkStart w:id="45" w:name="_LINE__21_41388549_d64e_4084_a955_06cf3f"/>
      <w:bookmarkEnd w:id="39"/>
      <w:bookmarkEnd w:id="40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351C4C" w:rsidP="00351C4C">
      <w:pPr>
        <w:ind w:left="360" w:firstLine="360"/>
        <w:rPr>
          <w:rFonts w:ascii="Arial" w:eastAsia="Arial" w:hAnsi="Arial" w:cs="Arial"/>
        </w:rPr>
      </w:pPr>
      <w:bookmarkStart w:id="46" w:name="_PAR__10_31f2f77c_4f30_4905_8101_73fe2ba"/>
      <w:bookmarkStart w:id="47" w:name="_LINE__22_d235adeb_2ceb_4141_823b_8a6e39"/>
      <w:bookmarkEnd w:id="44"/>
      <w:r>
        <w:rPr>
          <w:rFonts w:ascii="Arial" w:eastAsia="Arial" w:hAnsi="Arial" w:cs="Arial"/>
        </w:rPr>
        <w:t xml:space="preserve">This bill adds land-based aquaculture facilities to the buildings that are not subject to </w:t>
      </w:r>
      <w:bookmarkStart w:id="48" w:name="_LINE__23_ffea94ee_a4dc_47b9_a7c4_86ab33"/>
      <w:bookmarkEnd w:id="47"/>
      <w:r>
        <w:rPr>
          <w:rFonts w:ascii="Arial" w:eastAsia="Arial" w:hAnsi="Arial" w:cs="Arial"/>
        </w:rPr>
        <w:t>the Maine Uniform Building and Energy Code.</w:t>
      </w:r>
      <w:bookmarkEnd w:id="48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LR2037,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Exempt Land-based Aquaculture Facilities from the Maine Uniform Building and Energy Code Requirements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1C4C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129831</ItemId>
    <LRId>68312</LRId>
    <LRNumber>2037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Exempt Land-based Aquaculture Facilities from the Maine Uniform Building and Energy Code Requirements</LRTitle>
    <ItemTitle>An Act To Exempt Land-based Aquaculture Facilities from the Maine Uniform Building and Energy Code Requirements</ItemTitle>
    <ShortTitle1>EXEMPT LAND-BASED AQUACULTURE</ShortTitle1>
    <ShortTitle2>FACILITIES FROM THE MAINE UNIF</ShortTitle2>
    <SponsorFirstName>Kimberley</SponsorFirstName>
    <SponsorLastName>Rosen</SponsorLastName>
    <SponsorChamberPrefix>Sen.</SponsorChamberPrefix>
    <SponsorFrom>Hancock</SponsorFrom>
    <DraftingCycleCount>1</DraftingCycleCount>
    <LatestDraftingActionId>125</LatestDraftingActionId>
    <LatestDraftingActionDate>2021-04-02T13:22:02</LatestDraftingActionDate>
    <LatestDrafterName>jpooley</LatestDrafterName>
    <LatestProoferName>sadley</LatestProoferName>
    <LatestTechName>JGingras</LatestTechName>
    <CurrentCustodyInitials>hmullen</CurrentCustodyInitials>
    <AuthorityForIntroductionCode>GOV</AuthorityForIntroductionCode>
    <AuthorityForIntroductionDescription>Governor's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w:rsidR="00351C4C" w:rsidRDefault="00351C4C" w:rsidP="00351C4C"&amp;gt;&amp;lt;w:pPr&amp;gt;&amp;lt;w:ind w:left="360" w:firstLine="360" /&amp;gt;&amp;lt;/w:pPr&amp;gt;&amp;lt;w:bookmarkStart w:id="0" w:name="_EMERGENCY_PREAMBLE__5e7eeddb_942a_49a2_" /&amp;gt;&amp;lt;w:bookmarkStart w:id="1" w:name="_DOC_BODY__730becbb_d739_4a79_b5bf_0413e" /&amp;gt;&amp;lt;w:bookmarkStart w:id="2" w:name="_DOC_BODY_CONTAINER__51a3a588_9afe_4e00_" /&amp;gt;&amp;lt;w:bookmarkStart w:id="3" w:name="_PAGE__1_d54d8c9c_a091_4d89_a109_8e5a6ec" /&amp;gt;&amp;lt;w:bookmarkStart w:id="4" w:name="_PAR__1_1c6ca700_27d5_4481_8899_1bce5f88" /&amp;gt;&amp;lt;w:bookmarkStart w:id="5" w:name="_LINE__1_cdd386eb_c46c_4910_91f4_993642b"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w:name="_LINE__2_5e21224b_c99d_4861_9d29_02ad96a"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w:rsidR="00351C4C" w:rsidRDefault="00351C4C" w:rsidP="00351C4C"&amp;gt;&amp;lt;w:pPr&amp;gt;&amp;lt;w:ind w:left="360" w:firstLine="360" /&amp;gt;&amp;lt;/w:pPr&amp;gt;&amp;lt;w:bookmarkStart w:id="7" w:name="_PAR__2_7ddb1072_475a_439a_91cc_ab64f560" /&amp;gt;&amp;lt;w:bookmarkStart w:id="8" w:name="_LINE__3_20535c4a_2963_4595_860f_7b9f5b4"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this legislation adds land-based aquaculture facilities to the buildings that &amp;lt;/w:t&amp;gt;&amp;lt;/w:r&amp;gt;&amp;lt;w:bookmarkStart w:id="9" w:name="_LINE__4_920009ed_fa59_49ea_864e_d825709" /&amp;gt;&amp;lt;w:bookmarkEnd w:id="8" /&amp;gt;&amp;lt;w:r&amp;gt;&amp;lt;w:t&amp;gt;are not subject to the Maine Uniform Building and Energy Code; and&amp;lt;/w:t&amp;gt;&amp;lt;/w:r&amp;gt;&amp;lt;w:bookmarkEnd w:id="9" /&amp;gt;&amp;lt;/w:p&amp;gt;&amp;lt;w:p w:rsidR="00351C4C" w:rsidRDefault="00351C4C" w:rsidP="00351C4C"&amp;gt;&amp;lt;w:pPr&amp;gt;&amp;lt;w:ind w:left="360" w:firstLine="360" /&amp;gt;&amp;lt;/w:pPr&amp;gt;&amp;lt;w:bookmarkStart w:id="10" w:name="_PAR__3_be1bdca9_4c11_4f95_86ec_0e83d3cd" /&amp;gt;&amp;lt;w:bookmarkStart w:id="11" w:name="_LINE__5_dc0e55e8_54e6_4bb6_883c_9adb0f4"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this legislation needs to take effect before the expiration of the 90-day &amp;lt;/w:t&amp;gt;&amp;lt;/w:r&amp;gt;&amp;lt;w:bookmarkStart w:id="12" w:name="_LINE__6_b55e87cf_7cf3_49cf_96b4_5e74809" /&amp;gt;&amp;lt;w:bookmarkEnd w:id="11" /&amp;gt;&amp;lt;w:r&amp;gt;&amp;lt;w:t&amp;gt;period in order to prevent a delay in&amp;lt;/w:t&amp;gt;&amp;lt;/w:r&amp;gt;&amp;lt;w:r&amp;gt;&amp;lt;w:t xml:space="preserve"&amp;gt; &amp;lt;/w:t&amp;gt;&amp;lt;/w:r&amp;gt;&amp;lt;w:r&amp;gt;&amp;lt;w:t&amp;gt;a project that is already in progress; and&amp;lt;/w:t&amp;gt;&amp;lt;/w:r&amp;gt;&amp;lt;w:bookmarkEnd w:id="12" /&amp;gt;&amp;lt;/w:p&amp;gt;&amp;lt;w:p w:rsidR="00351C4C" w:rsidRDefault="00351C4C" w:rsidP="00351C4C"&amp;gt;&amp;lt;w:pPr&amp;gt;&amp;lt;w:ind w:left="360" w:firstLine="360" /&amp;gt;&amp;lt;/w:pPr&amp;gt;&amp;lt;w:bookmarkStart w:id="13" w:name="_PAR__4_097fa84a_a0fd_4e07_bc5d_07f0376c" /&amp;gt;&amp;lt;w:bookmarkStart w:id="14" w:name="_LINE__7_5693e87a_9058_40cd_8901_b2dbda9"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w:name="_LINE__8_1719668e_af4e_49cd_96ca_93c2099"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w:name="_LINE__9_db6cf754_5742_4835_9ad7_8762b83"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w:name="_LINE__10_b41f82b1_6696_43fc_a6e1_868f57" /&amp;gt;&amp;lt;w:bookmarkEnd w:id="16" /&amp;gt;&amp;lt;w:r&amp;gt;&amp;lt;w:t&amp;gt;therefore,&amp;lt;/w:t&amp;gt;&amp;lt;/w:r&amp;gt;&amp;lt;w:bookmarkEnd w:id="17" /&amp;gt;&amp;lt;/w:p&amp;gt;&amp;lt;w:p w:rsidR="00351C4C" w:rsidRDefault="00351C4C" w:rsidP="00351C4C"&amp;gt;&amp;lt;w:pPr&amp;gt;&amp;lt;w:ind w:left="360" /&amp;gt;&amp;lt;/w:pPr&amp;gt;&amp;lt;w:bookmarkStart w:id="18" w:name="_ENACTING_CLAUSE__2816e136_780c_4f99_b4f" /&amp;gt;&amp;lt;w:bookmarkStart w:id="19" w:name="_PAR__5_b1284d47_3937_4a93_92b5_6b684f1a" /&amp;gt;&amp;lt;w:bookmarkStart w:id="20" w:name="_LINE__11_34923338_cfd4_4f6a_9599_54ddd5"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w:rsidR="00351C4C" w:rsidRDefault="00351C4C" w:rsidP="00351C4C"&amp;gt;&amp;lt;w:pPr&amp;gt;&amp;lt;w:ind w:left="360" w:firstLine="360" /&amp;gt;&amp;lt;/w:pPr&amp;gt;&amp;lt;w:bookmarkStart w:id="21" w:name="_BILL_SECTION_HEADER__9ce8796d_712f_43ad" /&amp;gt;&amp;lt;w:bookmarkStart w:id="22" w:name="_BILL_SECTION__cb2f0a50_e703_478e_9c2f_c" /&amp;gt;&amp;lt;w:bookmarkStart w:id="23" w:name="_DOC_BODY_CONTENT__14d7be7f_200b_46a8_93" /&amp;gt;&amp;lt;w:bookmarkStart w:id="24" w:name="_PAR__6_374464c9_99d0_4918_ae1a_97dc036e" /&amp;gt;&amp;lt;w:bookmarkStart w:id="25" w:name="_LINE__12_e781a796_2fbf_4877_ac43_eeb135"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w:name="_BILL_SECTION_NUMBER__d03629c0_7a51_4c2c"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10 MRSA §9722, sub-§6, ¶B-1,&amp;lt;/w:t&amp;gt;&amp;lt;/w:r&amp;gt;&amp;lt;w:r&amp;gt;&amp;lt;w:t xml:space="preserve"&amp;gt; as enacted by PL 2019, c. 391, §4, is &amp;lt;/w:t&amp;gt;&amp;lt;/w:r&amp;gt;&amp;lt;w:bookmarkStart w:id="27" w:name="_LINE__13_44a4be37_39bc_47f2_9b9d_6ec4bc" /&amp;gt;&amp;lt;w:bookmarkEnd w:id="25" /&amp;gt;&amp;lt;w:r&amp;gt;&amp;lt;w:t&amp;gt;amended by amending subparagraph (4) to read:&amp;lt;/w:t&amp;gt;&amp;lt;/w:r&amp;gt;&amp;lt;w:bookmarkEnd w:id="27" /&amp;gt;&amp;lt;/w:p&amp;gt;&amp;lt;w:p w:rsidR="00351C4C" w:rsidRDefault="00351C4C" w:rsidP="00351C4C"&amp;gt;&amp;lt;w:pPr&amp;gt;&amp;lt;w:ind w:left="1080" /&amp;gt;&amp;lt;/w:pPr&amp;gt;&amp;lt;w:bookmarkStart w:id="28" w:name="_STATUTE_SP__1d771795_7640_430c_adcd_8c4" /&amp;gt;&amp;lt;w:bookmarkStart w:id="29" w:name="_PAR__7_08c1f2ca_3d20_472c_97ef_c0e9c9cc" /&amp;gt;&amp;lt;w:bookmarkStart w:id="30" w:name="_LINE__14_7fc43ad5_e824_454a_a0ce_9dbdcc" /&amp;gt;&amp;lt;w:bookmarkEnd w:id="21" /&amp;gt;&amp;lt;w:bookmarkEnd w:id="24" /&amp;gt;&amp;lt;w:r&amp;gt;&amp;lt;w:t&amp;gt;(&amp;lt;/w:t&amp;gt;&amp;lt;/w:r&amp;gt;&amp;lt;w:bookmarkStart w:id="31" w:name="_STATUTE_NUMBER__9799b6f1_368f_4486_819c" /&amp;gt;&amp;lt;w:r&amp;gt;&amp;lt;w:t&amp;gt;4&amp;lt;/w:t&amp;gt;&amp;lt;/w:r&amp;gt;&amp;lt;w:bookmarkEnd w:id="31" /&amp;gt;&amp;lt;w:r&amp;gt;&amp;lt;w:t xml:space="preserve"&amp;gt;)  &amp;lt;/w:t&amp;gt;&amp;lt;/w:r&amp;gt;&amp;lt;w:bookmarkStart w:id="32" w:name="_STATUTE_CONTENT__07ec32a5_6058_480c_902" /&amp;gt;&amp;lt;w:r&amp;gt;&amp;lt;w:t xml:space="preserve"&amp;gt;That buildings used to house livestock or harvested crops &amp;lt;/w:t&amp;gt;&amp;lt;/w:r&amp;gt;&amp;lt;w:bookmarkStart w:id="33" w:name="_PROCESSED_CHANGE__5ed15cc4_7ca1_4e7b_b0" /&amp;gt;&amp;lt;w:ins w:id="34" w:author="BPS" w:date="2021-03-31T10:09:00Z"&amp;gt;&amp;lt;w:r&amp;gt;&amp;lt;w:t xml:space="preserve"&amp;gt;or land-based &amp;lt;/w:t&amp;gt;&amp;lt;/w:r&amp;gt;&amp;lt;w:bookmarkStart w:id="35" w:name="_LINE__15_80e799cb_f09e_459c_8667_59d537" /&amp;gt;&amp;lt;w:bookmarkEnd w:id="30" /&amp;gt;&amp;lt;w:r&amp;gt;&amp;lt;w:t&amp;gt;aquaculture facilities&amp;lt;/w:t&amp;gt;&amp;lt;/w:r&amp;gt;&amp;lt;/w:ins&amp;gt;&amp;lt;w:r&amp;gt;&amp;lt;w:t xml:space="preserve"&amp;gt; &amp;lt;/w:t&amp;gt;&amp;lt;/w:r&amp;gt;&amp;lt;w:bookmarkEnd w:id="33" /&amp;gt;&amp;lt;w:r&amp;gt;&amp;lt;w:t xml:space="preserve"&amp;gt;are not subject to the Maine Uniform Building and Energy &amp;lt;/w:t&amp;gt;&amp;lt;/w:r&amp;gt;&amp;lt;w:bookmarkStart w:id="36" w:name="_LINE__16_eaf3dbc0_4e62_4d1b_9ce5_49a8d1" /&amp;gt;&amp;lt;w:bookmarkEnd w:id="35" /&amp;gt;&amp;lt;w:r&amp;gt;&amp;lt;w:t&amp;gt;Code&amp;lt;/w:t&amp;gt;&amp;lt;/w:r&amp;gt;&amp;lt;w:bookmarkStart w:id="37" w:name="_PROCESSED_CHANGE__dcc52429_498e_45fb_b3" /&amp;gt;&amp;lt;w:ins w:id="38" w:author="BPS" w:date="2021-03-31T10:30:00Z"&amp;gt;&amp;lt;w:r&amp;gt;&amp;lt;w:t xml:space="preserve"&amp;gt;.  For purposes of this subparagraph, &amp;lt;/w:t&amp;gt;&amp;lt;/w:r&amp;gt;&amp;lt;/w:ins&amp;gt;&amp;lt;w:ins w:id="39" w:author="BPS" w:date="2021-03-31T10:31:00Z"&amp;gt;&amp;lt;w:r&amp;gt;&amp;lt;w:t xml:space="preserve"&amp;gt;"land-based aquaculture facilities" &amp;lt;/w:t&amp;gt;&amp;lt;/w:r&amp;gt;&amp;lt;w:bookmarkStart w:id="40" w:name="_LINE__17_9fe4772f_467d_4786_89a3_a74daf" /&amp;gt;&amp;lt;w:bookmarkEnd w:id="36" /&amp;gt;&amp;lt;w:r&amp;gt;&amp;lt;w:t xml:space="preserve"&amp;gt;means facilities &amp;lt;/w:t&amp;gt;&amp;lt;/w:r&amp;gt;&amp;lt;/w:ins&amp;gt;&amp;lt;w:ins w:id="41" w:author="BPS" w:date="2021-03-31T10:32:00Z"&amp;gt;&amp;lt;w:r&amp;gt;&amp;lt;w:t xml:space="preserve"&amp;gt;that are not located in the coastal waters of the State but are located &amp;lt;/w:t&amp;gt;&amp;lt;/w:r&amp;gt;&amp;lt;w:bookmarkStart w:id="42" w:name="_LINE__18_37fe55c3_d8d9_4297_b25f_737ab0" /&amp;gt;&amp;lt;w:bookmarkEnd w:id="40" /&amp;gt;&amp;lt;w:r&amp;gt;&amp;lt;w:t xml:space="preserve"&amp;gt;in the State and are &amp;lt;/w:t&amp;gt;&amp;lt;/w:r&amp;gt;&amp;lt;/w:ins&amp;gt;&amp;lt;w:ins w:id="43" w:author="BPS" w:date="2021-03-31T10:31:00Z"&amp;gt;&amp;lt;w:r&amp;gt;&amp;lt;w:t&amp;gt;used for aquaculture of marine or freshwater organisms&amp;lt;/w:t&amp;gt;&amp;lt;/w:r&amp;gt;&amp;lt;/w:ins&amp;gt;&amp;lt;w:bookmarkEnd w:id="37" /&amp;gt;&amp;lt;w:r&amp;gt;&amp;lt;w:t&amp;gt;;&amp;lt;/w:t&amp;gt;&amp;lt;/w:r&amp;gt;&amp;lt;w:bookmarkEnd w:id="32" /&amp;gt;&amp;lt;w:bookmarkEnd w:id="42" /&amp;gt;&amp;lt;/w:p&amp;gt;&amp;lt;w:p w:rsidR="00351C4C" w:rsidRDefault="00351C4C" w:rsidP="00351C4C"&amp;gt;&amp;lt;w:pPr&amp;gt;&amp;lt;w:ind w:left="360" w:firstLine="360" /&amp;gt;&amp;lt;/w:pPr&amp;gt;&amp;lt;w:bookmarkStart w:id="44" w:name="_EMERGENCY_CLAUSE__cb32b885_d8e8_4dfc_a3" /&amp;gt;&amp;lt;w:bookmarkStart w:id="45" w:name="_PAR__8_ce9e051c_f4ab_4f21_8a14_566a989f" /&amp;gt;&amp;lt;w:bookmarkStart w:id="46" w:name="_LINE__19_8cc1f6d9_8564_403a_a9fb_e2a090" /&amp;gt;&amp;lt;w:bookmarkEnd w:id="22" /&amp;gt;&amp;lt;w:bookmarkEnd w:id="23" /&amp;gt;&amp;lt;w:bookmarkEnd w:id="28" /&amp;gt;&amp;lt;w:bookmarkEnd w:id="29"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w:id="47" w:name="_LINE__20_ddb63955_8237_4806_bd6f_2f6b59" /&amp;gt;&amp;lt;w:bookmarkEnd w:id="46" /&amp;gt;&amp;lt;w:r&amp;gt;&amp;lt;w:t&amp;gt;takes effect when approved.&amp;lt;/w:t&amp;gt;&amp;lt;/w:r&amp;gt;&amp;lt;w:bookmarkEnd w:id="47" /&amp;gt;&amp;lt;/w:p&amp;gt;&amp;lt;w:p w:rsidR="00351C4C" w:rsidRDefault="00351C4C" w:rsidP="00351C4C"&amp;gt;&amp;lt;w:pPr&amp;gt;&amp;lt;w:keepNext /&amp;gt;&amp;lt;w:spacing w:before="240" /&amp;gt;&amp;lt;w:ind w:left="360" /&amp;gt;&amp;lt;w:jc w:val="center" /&amp;gt;&amp;lt;/w:pPr&amp;gt;&amp;lt;w:bookmarkStart w:id="48" w:name="_SUMMARY__a18f669d_c56e_483f_9cf5_735559" /&amp;gt;&amp;lt;w:bookmarkStart w:id="49" w:name="_PAR__9_d3c991b6_0b8c_4af2_ad5f_291395a3" /&amp;gt;&amp;lt;w:bookmarkStart w:id="50" w:name="_LINE__21_41388549_d64e_4084_a955_06cf3f" /&amp;gt;&amp;lt;w:bookmarkEnd w:id="44" /&amp;gt;&amp;lt;w:bookmarkEnd w:id="45" /&amp;gt;&amp;lt;w:r&amp;gt;&amp;lt;w:rPr&amp;gt;&amp;lt;w:b /&amp;gt;&amp;lt;w:sz w:val="24" /&amp;gt;&amp;lt;/w:rPr&amp;gt;&amp;lt;w:t&amp;gt;SUMMARY&amp;lt;/w:t&amp;gt;&amp;lt;/w:r&amp;gt;&amp;lt;w:bookmarkEnd w:id="50" /&amp;gt;&amp;lt;/w:p&amp;gt;&amp;lt;w:p w:rsidR="00351C4C" w:rsidRDefault="00351C4C" w:rsidP="00351C4C"&amp;gt;&amp;lt;w:pPr&amp;gt;&amp;lt;w:ind w:left="360" w:firstLine="360" /&amp;gt;&amp;lt;/w:pPr&amp;gt;&amp;lt;w:bookmarkStart w:id="51" w:name="_PAR__10_31f2f77c_4f30_4905_8101_73fe2ba" /&amp;gt;&amp;lt;w:bookmarkStart w:id="52" w:name="_LINE__22_d235adeb_2ceb_4141_823b_8a6e39" /&amp;gt;&amp;lt;w:bookmarkEnd w:id="49" /&amp;gt;&amp;lt;w:r&amp;gt;&amp;lt;w:t xml:space="preserve"&amp;gt;This bill adds land-based aquaculture facilities to the buildings that are not subject to &amp;lt;/w:t&amp;gt;&amp;lt;/w:r&amp;gt;&amp;lt;w:bookmarkStart w:id="53" w:name="_LINE__23_ffea94ee_a4dc_47b9_a7c4_86ab33" /&amp;gt;&amp;lt;w:bookmarkEnd w:id="52" /&amp;gt;&amp;lt;w:r&amp;gt;&amp;lt;w:t&amp;gt;the Maine Uniform Building and Energy Code.&amp;lt;/w:t&amp;gt;&amp;lt;/w:r&amp;gt;&amp;lt;w:bookmarkEnd w:id="53" /&amp;gt;&amp;lt;/w:p&amp;gt;&amp;lt;w:bookmarkEnd w:id="1" /&amp;gt;&amp;lt;w:bookmarkEnd w:id="2" /&amp;gt;&amp;lt;w:bookmarkEnd w:id="3" /&amp;gt;&amp;lt;w:bookmarkEnd w:id="48" /&amp;gt;&amp;lt;w:bookmarkEnd w:id="51" /&amp;gt;&amp;lt;w:p w:rsidR="00000000" w:rsidRDefault="00351C4C"&amp;gt;&amp;lt;w:r&amp;gt;&amp;lt;w:t xml:space="preserve"&amp;gt; &amp;lt;/w:t&amp;gt;&amp;lt;/w:r&amp;gt;&amp;lt;/w:p&amp;gt;&amp;lt;w:sectPr w:rsidR="00000000" w:rsidSect="00351C4C"&amp;gt;&amp;lt;w:footerReference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w:rsidR="00506124" w:rsidRDefault="00351C4C"&amp;gt;&amp;lt;w:pPr&amp;gt;&amp;lt;w:pStyle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54d8c9c_a091_4d89_a109_8e5a6ec&lt;/BookmarkName&gt;&lt;Tables /&gt;&lt;/ProcessedCheckInPage&gt;&lt;/Pages&gt;&lt;Paragraphs&gt;&lt;CheckInParagraphs&gt;&lt;PageNumber&gt;1&lt;/PageNumber&gt;&lt;BookmarkName&gt;_PAR__1_1c6ca700_27d5_4481_8899_1bce5f88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ddb1072_475a_439a_91cc_ab64f560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e1bdca9_4c11_4f95_86ec_0e83d3c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097fa84a_a0fd_4e07_bc5d_07f0376c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1284d47_3937_4a93_92b5_6b684f1a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374464c9_99d0_4918_ae1a_97dc036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08c1f2ca_3d20_472c_97ef_c0e9c9cc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e9e051c_f4ab_4f21_8a14_566a989f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3c991b6_0b8c_4af2_ad5f_291395a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31f2f77c_4f30_4905_8101_73fe2ba&lt;/BookmarkName&gt;&lt;StartingLineNumber&gt;22&lt;/StartingLineNumber&gt;&lt;EndingLineNumber&gt;23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