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Maine's Tax Laws by Providing a Property Tax Exemption for Central Labor Councils</w:t>
      </w:r>
    </w:p>
    <w:p w:rsidR="000A01FB" w:rsidP="000A01FB">
      <w:pPr>
        <w:ind w:left="360"/>
        <w:rPr>
          <w:rFonts w:ascii="Arial" w:eastAsia="Arial" w:hAnsi="Arial" w:cs="Arial"/>
        </w:rPr>
      </w:pPr>
      <w:bookmarkStart w:id="0" w:name="_ENACTING_CLAUSE__36170392_0323_4ef3_8dc"/>
      <w:bookmarkStart w:id="1" w:name="_DOC_BODY__27c1bdda_5f94_4aae_955b_0604a"/>
      <w:bookmarkStart w:id="2" w:name="_DOC_BODY_CONTAINER__35759bfe_e012_49cd_"/>
      <w:bookmarkStart w:id="3" w:name="_PAGE__1_5b812872_a00e_4963_9d2c_61301fc"/>
      <w:bookmarkStart w:id="4" w:name="_PAR__1_a88dd655_5e04_402f_93ae_18c8df66"/>
      <w:bookmarkStart w:id="5" w:name="_LINE__1_9b827838_7da9_4326_8769_b3eab6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A01FB" w:rsidP="000A01FB">
      <w:pPr>
        <w:ind w:left="360" w:firstLine="360"/>
        <w:rPr>
          <w:rFonts w:ascii="Arial" w:eastAsia="Arial" w:hAnsi="Arial" w:cs="Arial"/>
        </w:rPr>
      </w:pPr>
      <w:bookmarkStart w:id="6" w:name="_BILL_SECTION_HEADER__3dc52f14_8534_4b46"/>
      <w:bookmarkStart w:id="7" w:name="_BILL_SECTION__908d20d6_fd18_4586_b443_d"/>
      <w:bookmarkStart w:id="8" w:name="_DOC_BODY_CONTENT__29dda0dd_7a19_4af6_a7"/>
      <w:bookmarkStart w:id="9" w:name="_PAR__2_7571e884_4c33_426d_88d3_13a91bf0"/>
      <w:bookmarkStart w:id="10" w:name="_LINE__2_9b677179_1663_4986_96ff_ff3f09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5689929_39b1_449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§652, sub-§1, ¶F,</w:t>
      </w:r>
      <w:r>
        <w:rPr>
          <w:rFonts w:ascii="Arial" w:eastAsia="Arial" w:hAnsi="Arial" w:cs="Arial"/>
        </w:rPr>
        <w:t xml:space="preserve"> as amended by PL 2007, c. 627, §20, is further </w:t>
      </w:r>
      <w:bookmarkStart w:id="12" w:name="_LINE__3_cb7ede80_0583_4cc2_b50c_be7db42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0A01FB" w:rsidP="000A01FB">
      <w:pPr>
        <w:ind w:left="720"/>
        <w:rPr>
          <w:rFonts w:ascii="Arial" w:eastAsia="Arial" w:hAnsi="Arial" w:cs="Arial"/>
        </w:rPr>
      </w:pPr>
      <w:bookmarkStart w:id="13" w:name="_STATUTE_NUMBER__61a23dbe_71a0_4c26_bbc4"/>
      <w:bookmarkStart w:id="14" w:name="_STATUTE_P__f22f61ac_23ee_4d3d_bd37_1b12"/>
      <w:bookmarkStart w:id="15" w:name="_PAR__3_5e05eac0_ca7c_4c42_bd6a_a24b16e3"/>
      <w:bookmarkStart w:id="16" w:name="_LINE__4_492c6fd0_ad9c_4dd2_a529_8318cb5"/>
      <w:bookmarkEnd w:id="6"/>
      <w:bookmarkEnd w:id="9"/>
      <w:r>
        <w:rPr>
          <w:rFonts w:ascii="Arial" w:eastAsia="Arial" w:hAnsi="Arial" w:cs="Arial"/>
        </w:rPr>
        <w:t>F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70001b11_40a4_401f_b38"/>
      <w:r>
        <w:rPr>
          <w:rFonts w:ascii="Arial" w:eastAsia="Arial" w:hAnsi="Arial" w:cs="Arial"/>
        </w:rPr>
        <w:t xml:space="preserve">The real estate and personal property owned and occupied or used solely for their </w:t>
      </w:r>
      <w:bookmarkStart w:id="18" w:name="_LINE__5_fd09dd25_1c04_4cfb_afd9_0b19a12"/>
      <w:bookmarkEnd w:id="16"/>
      <w:r>
        <w:rPr>
          <w:rFonts w:ascii="Arial" w:eastAsia="Arial" w:hAnsi="Arial" w:cs="Arial"/>
        </w:rPr>
        <w:t xml:space="preserve">own purposes by </w:t>
      </w:r>
      <w:bookmarkStart w:id="19" w:name="_PROCESSED_CHANGE__7c153d27_e308_4571_8b"/>
      <w:r w:rsidRPr="00357782">
        <w:rPr>
          <w:rFonts w:ascii="Arial" w:eastAsia="Arial" w:hAnsi="Arial" w:cs="Arial"/>
          <w:szCs w:val="22"/>
          <w:u w:val="single"/>
        </w:rPr>
        <w:t>central labor councils,</w:t>
      </w:r>
      <w:r w:rsidRPr="00357782">
        <w:rPr>
          <w:rFonts w:ascii="Arial" w:eastAsia="Arial" w:hAnsi="Arial" w:cs="Arial"/>
          <w:szCs w:val="22"/>
        </w:rPr>
        <w:t xml:space="preserve"> </w:t>
      </w:r>
      <w:bookmarkEnd w:id="19"/>
      <w:r>
        <w:rPr>
          <w:rFonts w:ascii="Arial" w:eastAsia="Arial" w:hAnsi="Arial" w:cs="Arial"/>
        </w:rPr>
        <w:t xml:space="preserve">chambers of commerce or boards of trade in </w:t>
      </w:r>
      <w:bookmarkStart w:id="20" w:name="_LINE__6_8d4e9db2_000f_4455_854c_4b46813"/>
      <w:bookmarkEnd w:id="18"/>
      <w:r>
        <w:rPr>
          <w:rFonts w:ascii="Arial" w:eastAsia="Arial" w:hAnsi="Arial" w:cs="Arial"/>
        </w:rPr>
        <w:t>this State are exempt from taxation.</w:t>
      </w:r>
      <w:bookmarkStart w:id="21" w:name="_PROCESSED_CHANGE__9082f7d7_d6da_40d6_8a"/>
      <w:r w:rsidRPr="00357782">
        <w:rPr>
          <w:rFonts w:ascii="Arial" w:eastAsia="Arial" w:hAnsi="Arial" w:cs="Arial"/>
        </w:rPr>
        <w:t xml:space="preserve">  </w:t>
      </w:r>
      <w:r w:rsidRPr="00357782">
        <w:rPr>
          <w:rFonts w:ascii="Arial" w:eastAsia="Arial" w:hAnsi="Arial" w:cs="Arial"/>
          <w:szCs w:val="22"/>
          <w:u w:val="single"/>
        </w:rPr>
        <w:t xml:space="preserve">For the purposes of this paragraph, "central labor </w:t>
      </w:r>
      <w:bookmarkStart w:id="22" w:name="_LINE__7_800cc8bc_576a_4ce3_9b90_37fdff0"/>
      <w:bookmarkEnd w:id="20"/>
      <w:r w:rsidRPr="00357782">
        <w:rPr>
          <w:rFonts w:ascii="Arial" w:eastAsia="Arial" w:hAnsi="Arial" w:cs="Arial"/>
          <w:szCs w:val="22"/>
          <w:u w:val="single"/>
        </w:rPr>
        <w:t xml:space="preserve">council" means an association or network of labor unions designed to promote and </w:t>
      </w:r>
      <w:bookmarkStart w:id="23" w:name="_LINE__8_01eae09e_0e1c_454d_9560_db218ea"/>
      <w:bookmarkEnd w:id="22"/>
      <w:r w:rsidRPr="00357782">
        <w:rPr>
          <w:rFonts w:ascii="Arial" w:eastAsia="Arial" w:hAnsi="Arial" w:cs="Arial"/>
          <w:szCs w:val="22"/>
          <w:u w:val="single"/>
        </w:rPr>
        <w:t>protect the interests of their members.</w:t>
      </w:r>
      <w:bookmarkEnd w:id="17"/>
      <w:bookmarkEnd w:id="21"/>
      <w:bookmarkEnd w:id="23"/>
    </w:p>
    <w:p w:rsidR="000A01FB" w:rsidP="000A01FB">
      <w:pPr>
        <w:ind w:left="720"/>
        <w:rPr>
          <w:rFonts w:ascii="Arial" w:eastAsia="Arial" w:hAnsi="Arial" w:cs="Arial"/>
        </w:rPr>
      </w:pPr>
      <w:bookmarkStart w:id="24" w:name="_STATUTE_CONTENT__d8b2974c_3656_4d14_a36"/>
      <w:bookmarkStart w:id="25" w:name="_STATUTE_P__d9a0de8c_65fb_451f_8b8b_3a40"/>
      <w:bookmarkStart w:id="26" w:name="_PAR__4_fc51f3ce_1439_48c8_bd1e_46eef8fe"/>
      <w:bookmarkStart w:id="27" w:name="_LINE__9_356834ca_9596_4a07_81d9_c5c3abb"/>
      <w:bookmarkEnd w:id="15"/>
      <w:r>
        <w:rPr>
          <w:rFonts w:ascii="Arial" w:eastAsia="Arial" w:hAnsi="Arial" w:cs="Arial"/>
        </w:rPr>
        <w:t>Further conditions to the right of exemption are that:</w:t>
      </w:r>
      <w:bookmarkEnd w:id="24"/>
      <w:bookmarkEnd w:id="27"/>
    </w:p>
    <w:p w:rsidR="000A01FB" w:rsidP="000A01FB">
      <w:pPr>
        <w:ind w:left="1080"/>
        <w:rPr>
          <w:rFonts w:ascii="Arial" w:eastAsia="Arial" w:hAnsi="Arial" w:cs="Arial"/>
        </w:rPr>
      </w:pPr>
      <w:bookmarkStart w:id="28" w:name="_STATUTE_SP__7ab0a011_f11d_4e9f_bb77_89b"/>
      <w:bookmarkStart w:id="29" w:name="_PAR__5_f5321a53_e178_437c_95cd_7c8eaf7b"/>
      <w:bookmarkStart w:id="30" w:name="_LINE__10_cc6b46de_091b_43b7_ae91_adc2f4"/>
      <w:bookmarkEnd w:id="26"/>
      <w:r>
        <w:rPr>
          <w:rFonts w:ascii="Arial" w:eastAsia="Arial" w:hAnsi="Arial" w:cs="Arial"/>
        </w:rPr>
        <w:t>(</w:t>
      </w:r>
      <w:bookmarkStart w:id="31" w:name="_STATUTE_NUMBER__ca37fd59_3bad_4075_a659"/>
      <w:r>
        <w:rPr>
          <w:rFonts w:ascii="Arial" w:eastAsia="Arial" w:hAnsi="Arial" w:cs="Arial"/>
        </w:rPr>
        <w:t>1</w:t>
      </w:r>
      <w:bookmarkEnd w:id="31"/>
      <w:r>
        <w:rPr>
          <w:rFonts w:ascii="Arial" w:eastAsia="Arial" w:hAnsi="Arial" w:cs="Arial"/>
        </w:rPr>
        <w:t xml:space="preserve">)  </w:t>
      </w:r>
      <w:bookmarkStart w:id="32" w:name="_STATUTE_CONTENT__65c14dcc_349c_4017_bb9"/>
      <w:r>
        <w:rPr>
          <w:rFonts w:ascii="Arial" w:eastAsia="Arial" w:hAnsi="Arial" w:cs="Arial"/>
        </w:rPr>
        <w:t xml:space="preserve">A director, trustee, officer or employee of any organization claiming exemption </w:t>
      </w:r>
      <w:bookmarkStart w:id="33" w:name="_LINE__11_bdf22104_0594_4b2c_8863_45d842"/>
      <w:bookmarkEnd w:id="30"/>
      <w:r>
        <w:rPr>
          <w:rFonts w:ascii="Arial" w:eastAsia="Arial" w:hAnsi="Arial" w:cs="Arial"/>
        </w:rPr>
        <w:t xml:space="preserve">may not receive directly or indirectly any pecuniary profit from the operation of </w:t>
      </w:r>
      <w:bookmarkStart w:id="34" w:name="_LINE__12_f54cf616_525b_4fcd_8419_4152b7"/>
      <w:bookmarkEnd w:id="33"/>
      <w:r>
        <w:rPr>
          <w:rFonts w:ascii="Arial" w:eastAsia="Arial" w:hAnsi="Arial" w:cs="Arial"/>
        </w:rPr>
        <w:t xml:space="preserve">that organization, except as reasonable compensation for services in effecting its </w:t>
      </w:r>
      <w:bookmarkStart w:id="35" w:name="_LINE__13_a5d676bd_34a2_4e4c_bcdd_8de6ee"/>
      <w:bookmarkEnd w:id="34"/>
      <w:r>
        <w:rPr>
          <w:rFonts w:ascii="Arial" w:eastAsia="Arial" w:hAnsi="Arial" w:cs="Arial"/>
        </w:rPr>
        <w:t>purposes or as a proper beneficiary of its purposes;</w:t>
      </w:r>
      <w:bookmarkEnd w:id="32"/>
      <w:bookmarkEnd w:id="35"/>
    </w:p>
    <w:p w:rsidR="000A01FB" w:rsidP="000A01FB">
      <w:pPr>
        <w:ind w:left="1080"/>
        <w:rPr>
          <w:rFonts w:ascii="Arial" w:eastAsia="Arial" w:hAnsi="Arial" w:cs="Arial"/>
        </w:rPr>
      </w:pPr>
      <w:bookmarkStart w:id="36" w:name="_STATUTE_SP__2311354c_9ed0_4a7a_8d4f_cef"/>
      <w:bookmarkStart w:id="37" w:name="_PAR__6_7f2ac03d_2a0e_4db1_9312_e64d8642"/>
      <w:bookmarkStart w:id="38" w:name="_LINE__14_f624b4e6_fbeb_4ba5_a00f_0c5f1a"/>
      <w:bookmarkEnd w:id="28"/>
      <w:bookmarkEnd w:id="29"/>
      <w:r>
        <w:rPr>
          <w:rFonts w:ascii="Arial" w:eastAsia="Arial" w:hAnsi="Arial" w:cs="Arial"/>
        </w:rPr>
        <w:t>(</w:t>
      </w:r>
      <w:bookmarkStart w:id="39" w:name="_STATUTE_NUMBER__f4ce383f_6119_43f3_a93b"/>
      <w:r>
        <w:rPr>
          <w:rFonts w:ascii="Arial" w:eastAsia="Arial" w:hAnsi="Arial" w:cs="Arial"/>
        </w:rPr>
        <w:t>2</w:t>
      </w:r>
      <w:bookmarkEnd w:id="39"/>
      <w:r>
        <w:rPr>
          <w:rFonts w:ascii="Arial" w:eastAsia="Arial" w:hAnsi="Arial" w:cs="Arial"/>
        </w:rPr>
        <w:t xml:space="preserve">)  </w:t>
      </w:r>
      <w:bookmarkStart w:id="40" w:name="_STATUTE_CONTENT__217f5503_1253_4eea_bb5"/>
      <w:r>
        <w:rPr>
          <w:rFonts w:ascii="Arial" w:eastAsia="Arial" w:hAnsi="Arial" w:cs="Arial"/>
        </w:rPr>
        <w:t xml:space="preserve">All profits derived from the operation of the organization and the proceeds </w:t>
      </w:r>
      <w:bookmarkStart w:id="41" w:name="_LINE__15_0dd6e6e5_e1b9_4d1a_b8be_54f83c"/>
      <w:bookmarkEnd w:id="38"/>
      <w:r>
        <w:rPr>
          <w:rFonts w:ascii="Arial" w:eastAsia="Arial" w:hAnsi="Arial" w:cs="Arial"/>
        </w:rPr>
        <w:t xml:space="preserve">from the sale of its property must be devoted exclusively to the purposes for which </w:t>
      </w:r>
      <w:bookmarkStart w:id="42" w:name="_LINE__16_f1966a5a_f1be_4c06_81a5_512cbe"/>
      <w:bookmarkEnd w:id="41"/>
      <w:r>
        <w:rPr>
          <w:rFonts w:ascii="Arial" w:eastAsia="Arial" w:hAnsi="Arial" w:cs="Arial"/>
        </w:rPr>
        <w:t>it is organized; and</w:t>
      </w:r>
      <w:bookmarkEnd w:id="40"/>
      <w:bookmarkEnd w:id="42"/>
    </w:p>
    <w:p w:rsidR="000A01FB" w:rsidP="000A01FB">
      <w:pPr>
        <w:ind w:left="1080"/>
        <w:rPr>
          <w:rFonts w:ascii="Arial" w:eastAsia="Arial" w:hAnsi="Arial" w:cs="Arial"/>
        </w:rPr>
      </w:pPr>
      <w:bookmarkStart w:id="43" w:name="_STATUTE_SP__f21f346f_0be5_4ecf_b9bd_1ee"/>
      <w:bookmarkStart w:id="44" w:name="_PAR__7_e4ebe759_27a7_4684_885c_a8996c3c"/>
      <w:bookmarkStart w:id="45" w:name="_LINE__17_e67326a6_d0fd_42dd_8f93_dcd152"/>
      <w:bookmarkEnd w:id="36"/>
      <w:bookmarkEnd w:id="37"/>
      <w:r>
        <w:rPr>
          <w:rFonts w:ascii="Arial" w:eastAsia="Arial" w:hAnsi="Arial" w:cs="Arial"/>
        </w:rPr>
        <w:t>(</w:t>
      </w:r>
      <w:bookmarkStart w:id="46" w:name="_STATUTE_NUMBER__c4e7c2e9_23d2_44f8_936f"/>
      <w:r>
        <w:rPr>
          <w:rFonts w:ascii="Arial" w:eastAsia="Arial" w:hAnsi="Arial" w:cs="Arial"/>
        </w:rPr>
        <w:t>3</w:t>
      </w:r>
      <w:bookmarkEnd w:id="46"/>
      <w:r>
        <w:rPr>
          <w:rFonts w:ascii="Arial" w:eastAsia="Arial" w:hAnsi="Arial" w:cs="Arial"/>
        </w:rPr>
        <w:t xml:space="preserve">)  </w:t>
      </w:r>
      <w:bookmarkStart w:id="47" w:name="_STATUTE_CONTENT__e81a621e_63e1_4c0d_81b"/>
      <w:r>
        <w:rPr>
          <w:rFonts w:ascii="Arial" w:eastAsia="Arial" w:hAnsi="Arial" w:cs="Arial"/>
        </w:rPr>
        <w:t xml:space="preserve">The institution, organization or corporation claiming exemption under this </w:t>
      </w:r>
      <w:bookmarkStart w:id="48" w:name="_LINE__18_dba4da61_25ba_4721_bebc_6839df"/>
      <w:bookmarkEnd w:id="45"/>
      <w:r>
        <w:rPr>
          <w:rFonts w:ascii="Arial" w:eastAsia="Arial" w:hAnsi="Arial" w:cs="Arial"/>
        </w:rPr>
        <w:t xml:space="preserve">paragraph must file with the assessors upon their request a report for its preceding </w:t>
      </w:r>
      <w:bookmarkStart w:id="49" w:name="_LINE__19_ec69ee4b_8f8f_4926_b156_f1911f"/>
      <w:bookmarkEnd w:id="48"/>
      <w:r>
        <w:rPr>
          <w:rFonts w:ascii="Arial" w:eastAsia="Arial" w:hAnsi="Arial" w:cs="Arial"/>
        </w:rPr>
        <w:t>fiscal year in such detail as the assessors may reasonably require.</w:t>
      </w:r>
      <w:bookmarkEnd w:id="47"/>
      <w:bookmarkEnd w:id="49"/>
    </w:p>
    <w:p w:rsidR="000A01FB" w:rsidP="000A01F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0" w:name="_SUMMARY__778c306b_067d_4bf7_b8fa_40f3b1"/>
      <w:bookmarkStart w:id="51" w:name="_PAR__8_b17901b7_2474_4461_a38a_0d1322df"/>
      <w:bookmarkStart w:id="52" w:name="_LINE__20_d70272e5_6f3f_4c26_882c_2623ed"/>
      <w:bookmarkEnd w:id="7"/>
      <w:bookmarkEnd w:id="8"/>
      <w:bookmarkEnd w:id="14"/>
      <w:bookmarkEnd w:id="25"/>
      <w:bookmarkEnd w:id="43"/>
      <w:bookmarkEnd w:id="44"/>
      <w:r>
        <w:rPr>
          <w:rFonts w:ascii="Arial" w:eastAsia="Arial" w:hAnsi="Arial" w:cs="Arial"/>
          <w:b/>
          <w:sz w:val="24"/>
        </w:rPr>
        <w:t>SUMMARY</w:t>
      </w:r>
      <w:bookmarkEnd w:id="52"/>
    </w:p>
    <w:p w:rsidR="000A01FB" w:rsidP="000A01FB">
      <w:pPr>
        <w:ind w:left="360" w:firstLine="360"/>
        <w:rPr>
          <w:rFonts w:ascii="Arial" w:eastAsia="Arial" w:hAnsi="Arial" w:cs="Arial"/>
        </w:rPr>
      </w:pPr>
      <w:bookmarkStart w:id="53" w:name="_PAR__9_fbacae83_0f9e_4f91_826d_7671773e"/>
      <w:bookmarkStart w:id="54" w:name="_LINE__21_28f54ef2_3f2a_43a9_bda8_de827e"/>
      <w:bookmarkEnd w:id="51"/>
      <w:r>
        <w:rPr>
          <w:rFonts w:ascii="Arial" w:eastAsia="Arial" w:hAnsi="Arial" w:cs="Arial"/>
        </w:rPr>
        <w:t xml:space="preserve">This bill provides a property tax exemption for real estate and personal property owned </w:t>
      </w:r>
      <w:bookmarkStart w:id="55" w:name="_LINE__22_163d365e_90b2_46b9_9c72_1fd13c"/>
      <w:bookmarkEnd w:id="54"/>
      <w:r>
        <w:rPr>
          <w:rFonts w:ascii="Arial" w:eastAsia="Arial" w:hAnsi="Arial" w:cs="Arial"/>
        </w:rPr>
        <w:t>and occupied or used solely for their own purposes by central labor councils.</w:t>
      </w:r>
      <w:bookmarkEnd w:id="55"/>
    </w:p>
    <w:bookmarkEnd w:id="1"/>
    <w:bookmarkEnd w:id="2"/>
    <w:bookmarkEnd w:id="3"/>
    <w:bookmarkEnd w:id="50"/>
    <w:bookmarkEnd w:id="5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LR0717,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Maine's Tax Laws by Providing a Property Tax Exemption for Central Labor Councils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A01FB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57782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127860</ItemId>
    <LRId>66765</LRId>
    <LRNumber>717</LRNumber>
    <LDNumber>198</LDNumber>
    <PaperNumber>SP0086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Taxation</LeadCommitteeName>
    <LRTitle>An Act To Improve Maine's Tax Laws by Providing a Property Tax Exemption for Central Labor Councils</LRTitle>
    <ItemTitle>An Act To Improve Maine's Tax Laws by Providing a Property Tax Exemption for Central Labor Councils</ItemTitle>
    <ShortTitle1>IMPROVE MAINE'S TAX LAWS BY</ShortTitle1>
    <ShortTitle2>PROVIDING A PROPERTY TAX EXEMP</ShortTitle2>
    <SponsorFirstName>Ben</SponsorFirstName>
    <SponsorLastName>Chipman</SponsorLastName>
    <SponsorChamberPrefix>Sen.</SponsorChamberPrefix>
    <SponsorFrom>Cumberland</SponsorFrom>
    <DraftingCycleCount>1</DraftingCycleCount>
    <LatestDraftingActionId>137</LatestDraftingActionId>
    <LatestDraftingActionDate>2021-01-22T10:59:49</LatestDraftingActionDate>
    <LatestDrafterName>mswanson</LatestDrafterName>
    <LatestProoferName>ekeyes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w:rsidR="000A01FB" w:rsidRDefault="000A01FB" w:rsidP="000A01FB"&amp;gt;&amp;lt;w:pPr&amp;gt;&amp;lt;w:ind w:left="360" /&amp;gt;&amp;lt;/w:pPr&amp;gt;&amp;lt;w:bookmarkStart w:id="0" w:name="_ENACTING_CLAUSE__36170392_0323_4ef3_8dc" /&amp;gt;&amp;lt;w:bookmarkStart w:id="1" w:name="_DOC_BODY__27c1bdda_5f94_4aae_955b_0604a" /&amp;gt;&amp;lt;w:bookmarkStart w:id="2" w:name="_DOC_BODY_CONTAINER__35759bfe_e012_49cd_" /&amp;gt;&amp;lt;w:bookmarkStart w:id="3" w:name="_PAGE__1_5b812872_a00e_4963_9d2c_61301fc" /&amp;gt;&amp;lt;w:bookmarkStart w:id="4" w:name="_PAR__1_a88dd655_5e04_402f_93ae_18c8df66" /&amp;gt;&amp;lt;w:bookmarkStart w:id="5" w:name="_LINE__1_9b827838_7da9_4326_8769_b3eab6b"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w:rsidR="000A01FB" w:rsidRDefault="000A01FB" w:rsidP="000A01FB"&amp;gt;&amp;lt;w:pPr&amp;gt;&amp;lt;w:ind w:left="360" w:firstLine="360" /&amp;gt;&amp;lt;/w:pPr&amp;gt;&amp;lt;w:bookmarkStart w:id="6" w:name="_BILL_SECTION_HEADER__3dc52f14_8534_4b46" /&amp;gt;&amp;lt;w:bookmarkStart w:id="7" w:name="_BILL_SECTION__908d20d6_fd18_4586_b443_d" /&amp;gt;&amp;lt;w:bookmarkStart w:id="8" w:name="_DOC_BODY_CONTENT__29dda0dd_7a19_4af6_a7" /&amp;gt;&amp;lt;w:bookmarkStart w:id="9" w:name="_PAR__2_7571e884_4c33_426d_88d3_13a91bf0" /&amp;gt;&amp;lt;w:bookmarkStart w:id="10" w:name="_LINE__2_9b677179_1663_4986_96ff_ff3f09e"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w:name="_BILL_SECTION_NUMBER__45689929_39b1_4493"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§652, sub-§1, ¶F,&amp;lt;/w:t&amp;gt;&amp;lt;/w:r&amp;gt;&amp;lt;w:r&amp;gt;&amp;lt;w:t xml:space="preserve"&amp;gt; as amended by PL 2007, c. 627, §20, is further &amp;lt;/w:t&amp;gt;&amp;lt;/w:r&amp;gt;&amp;lt;w:bookmarkStart w:id="12" w:name="_LINE__3_cb7ede80_0583_4cc2_b50c_be7db42" /&amp;gt;&amp;lt;w:bookmarkEnd w:id="10" /&amp;gt;&amp;lt;w:r&amp;gt;&amp;lt;w:t&amp;gt;amended to read:&amp;lt;/w:t&amp;gt;&amp;lt;/w:r&amp;gt;&amp;lt;w:bookmarkEnd w:id="12" /&amp;gt;&amp;lt;/w:p&amp;gt;&amp;lt;w:p w:rsidR="000A01FB" w:rsidRDefault="000A01FB" w:rsidP="000A01FB"&amp;gt;&amp;lt;w:pPr&amp;gt;&amp;lt;w:ind w:left="720" /&amp;gt;&amp;lt;/w:pPr&amp;gt;&amp;lt;w:bookmarkStart w:id="13" w:name="_STATUTE_NUMBER__61a23dbe_71a0_4c26_bbc4" /&amp;gt;&amp;lt;w:bookmarkStart w:id="14" w:name="_STATUTE_P__f22f61ac_23ee_4d3d_bd37_1b12" /&amp;gt;&amp;lt;w:bookmarkStart w:id="15" w:name="_PAR__3_5e05eac0_ca7c_4c42_bd6a_a24b16e3" /&amp;gt;&amp;lt;w:bookmarkStart w:id="16" w:name="_LINE__4_492c6fd0_ad9c_4dd2_a529_8318cb5" /&amp;gt;&amp;lt;w:bookmarkEnd w:id="6" /&amp;gt;&amp;lt;w:bookmarkEnd w:id="9" /&amp;gt;&amp;lt;w:r&amp;gt;&amp;lt;w:t&amp;gt;F&amp;lt;/w:t&amp;gt;&amp;lt;/w:r&amp;gt;&amp;lt;w:bookmarkEnd w:id="13" /&amp;gt;&amp;lt;w:r&amp;gt;&amp;lt;w:t xml:space="preserve"&amp;gt;.  &amp;lt;/w:t&amp;gt;&amp;lt;/w:r&amp;gt;&amp;lt;w:bookmarkStart w:id="17" w:name="_STATUTE_CONTENT__70001b11_40a4_401f_b38" /&amp;gt;&amp;lt;w:r&amp;gt;&amp;lt;w:t xml:space="preserve"&amp;gt;The real estate and personal property owned and occupied or used solely for their &amp;lt;/w:t&amp;gt;&amp;lt;/w:r&amp;gt;&amp;lt;w:bookmarkStart w:id="18" w:name="_LINE__5_fd09dd25_1c04_4cfb_afd9_0b19a12" /&amp;gt;&amp;lt;w:bookmarkEnd w:id="16" /&amp;gt;&amp;lt;w:r&amp;gt;&amp;lt;w:t xml:space="preserve"&amp;gt;own purposes by &amp;lt;/w:t&amp;gt;&amp;lt;/w:r&amp;gt;&amp;lt;w:bookmarkStart w:id="19" w:name="_PROCESSED_CHANGE__7c153d27_e308_4571_8b" /&amp;gt;&amp;lt;w:ins w:id="20" w:author="BPS" w:date="2020-04-21T11:19:00Z"&amp;gt;&amp;lt;w:r w:rsidRPr="00357782"&amp;gt;&amp;lt;w:rPr&amp;gt;&amp;lt;w:rFonts w:eastAsia="MS Mincho" /&amp;gt;&amp;lt;w:szCs w:val="22" /&amp;gt;&amp;lt;/w:rPr&amp;gt;&amp;lt;w:t&amp;gt;central labor councils,&amp;lt;/w:t&amp;gt;&amp;lt;/w:r&amp;gt;&amp;lt;/w:ins&amp;gt;&amp;lt;w:r w:rsidRPr="00357782"&amp;gt;&amp;lt;w:rPr&amp;gt;&amp;lt;w:rFonts w:eastAsia="MS Mincho" /&amp;gt;&amp;lt;w:szCs w:val="22" /&amp;gt;&amp;lt;/w:rPr&amp;gt;&amp;lt;w:t xml:space="preserve"&amp;gt; &amp;lt;/w:t&amp;gt;&amp;lt;/w:r&amp;gt;&amp;lt;w:bookmarkEnd w:id="19" /&amp;gt;&amp;lt;w:r&amp;gt;&amp;lt;w:t xml:space="preserve"&amp;gt;chambers of commerce or boards of trade in &amp;lt;/w:t&amp;gt;&amp;lt;/w:r&amp;gt;&amp;lt;w:bookmarkStart w:id="21" w:name="_LINE__6_8d4e9db2_000f_4455_854c_4b46813" /&amp;gt;&amp;lt;w:bookmarkEnd w:id="18" /&amp;gt;&amp;lt;w:r&amp;gt;&amp;lt;w:t&amp;gt;this State are exempt from taxation.&amp;lt;/w:t&amp;gt;&amp;lt;/w:r&amp;gt;&amp;lt;w:bookmarkStart w:id="22" w:name="_PROCESSED_CHANGE__9082f7d7_d6da_40d6_8a" /&amp;gt;&amp;lt;w:r w:rsidRPr="00357782"&amp;gt;&amp;lt;w:t xml:space="preserve"&amp;gt;  &amp;lt;/w:t&amp;gt;&amp;lt;/w:r&amp;gt;&amp;lt;w:ins w:id="23" w:author="BPS" w:date="2020-04-21T11:19:00Z"&amp;gt;&amp;lt;w:r w:rsidRPr="00357782"&amp;gt;&amp;lt;w:rPr&amp;gt;&amp;lt;w:rFonts w:eastAsia="MS Mincho" /&amp;gt;&amp;lt;w:szCs w:val="22" /&amp;gt;&amp;lt;/w:rPr&amp;gt;&amp;lt;w:t xml:space="preserve"&amp;gt;For the purposes of this paragraph, "central labor &amp;lt;/w:t&amp;gt;&amp;lt;/w:r&amp;gt;&amp;lt;w:bookmarkStart w:id="24" w:name="_LINE__7_800cc8bc_576a_4ce3_9b90_37fdff0" /&amp;gt;&amp;lt;w:bookmarkEnd w:id="21" /&amp;gt;&amp;lt;w:r w:rsidRPr="00357782"&amp;gt;&amp;lt;w:rPr&amp;gt;&amp;lt;w:rFonts w:eastAsia="MS Mincho" /&amp;gt;&amp;lt;w:szCs w:val="22" /&amp;gt;&amp;lt;/w:rPr&amp;gt;&amp;lt;w:t xml:space="preserve"&amp;gt;council" means an association or network of labor unions designed to promote and &amp;lt;/w:t&amp;gt;&amp;lt;/w:r&amp;gt;&amp;lt;w:bookmarkStart w:id="25" w:name="_LINE__8_01eae09e_0e1c_454d_9560_db218ea" /&amp;gt;&amp;lt;w:bookmarkEnd w:id="24" /&amp;gt;&amp;lt;w:r w:rsidRPr="00357782"&amp;gt;&amp;lt;w:rPr&amp;gt;&amp;lt;w:rFonts w:eastAsia="MS Mincho" /&amp;gt;&amp;lt;w:szCs w:val="22" /&amp;gt;&amp;lt;/w:rPr&amp;gt;&amp;lt;w:t&amp;gt;protect the interests of their members.&amp;lt;/w:t&amp;gt;&amp;lt;/w:r&amp;gt;&amp;lt;/w:ins&amp;gt;&amp;lt;w:bookmarkEnd w:id="17" /&amp;gt;&amp;lt;w:bookmarkEnd w:id="22" /&amp;gt;&amp;lt;w:bookmarkEnd w:id="25" /&amp;gt;&amp;lt;/w:p&amp;gt;&amp;lt;w:p w:rsidR="000A01FB" w:rsidRDefault="000A01FB" w:rsidP="000A01FB"&amp;gt;&amp;lt;w:pPr&amp;gt;&amp;lt;w:ind w:left="720" /&amp;gt;&amp;lt;/w:pPr&amp;gt;&amp;lt;w:bookmarkStart w:id="26" w:name="_STATUTE_CONTENT__d8b2974c_3656_4d14_a36" /&amp;gt;&amp;lt;w:bookmarkStart w:id="27" w:name="_STATUTE_P__d9a0de8c_65fb_451f_8b8b_3a40" /&amp;gt;&amp;lt;w:bookmarkStart w:id="28" w:name="_PAR__4_fc51f3ce_1439_48c8_bd1e_46eef8fe" /&amp;gt;&amp;lt;w:bookmarkStart w:id="29" w:name="_LINE__9_356834ca_9596_4a07_81d9_c5c3abb" /&amp;gt;&amp;lt;w:bookmarkEnd w:id="15" /&amp;gt;&amp;lt;w:r&amp;gt;&amp;lt;w:t&amp;gt;Further conditions to the right of exemption are that:&amp;lt;/w:t&amp;gt;&amp;lt;/w:r&amp;gt;&amp;lt;w:bookmarkEnd w:id="26" /&amp;gt;&amp;lt;w:bookmarkEnd w:id="29" /&amp;gt;&amp;lt;/w:p&amp;gt;&amp;lt;w:p w:rsidR="000A01FB" w:rsidRDefault="000A01FB" w:rsidP="000A01FB"&amp;gt;&amp;lt;w:pPr&amp;gt;&amp;lt;w:ind w:left="1080" /&amp;gt;&amp;lt;/w:pPr&amp;gt;&amp;lt;w:bookmarkStart w:id="30" w:name="_STATUTE_SP__7ab0a011_f11d_4e9f_bb77_89b" /&amp;gt;&amp;lt;w:bookmarkStart w:id="31" w:name="_PAR__5_f5321a53_e178_437c_95cd_7c8eaf7b" /&amp;gt;&amp;lt;w:bookmarkStart w:id="32" w:name="_LINE__10_cc6b46de_091b_43b7_ae91_adc2f4" /&amp;gt;&amp;lt;w:bookmarkEnd w:id="28" /&amp;gt;&amp;lt;w:r&amp;gt;&amp;lt;w:t&amp;gt;(&amp;lt;/w:t&amp;gt;&amp;lt;/w:r&amp;gt;&amp;lt;w:bookmarkStart w:id="33" w:name="_STATUTE_NUMBER__ca37fd59_3bad_4075_a659" /&amp;gt;&amp;lt;w:r&amp;gt;&amp;lt;w:t&amp;gt;1&amp;lt;/w:t&amp;gt;&amp;lt;/w:r&amp;gt;&amp;lt;w:bookmarkEnd w:id="33" /&amp;gt;&amp;lt;w:r&amp;gt;&amp;lt;w:t xml:space="preserve"&amp;gt;)  &amp;lt;/w:t&amp;gt;&amp;lt;/w:r&amp;gt;&amp;lt;w:bookmarkStart w:id="34" w:name="_STATUTE_CONTENT__65c14dcc_349c_4017_bb9" /&amp;gt;&amp;lt;w:r&amp;gt;&amp;lt;w:t xml:space="preserve"&amp;gt;A director, trustee, officer or employee of any organization claiming exemption &amp;lt;/w:t&amp;gt;&amp;lt;/w:r&amp;gt;&amp;lt;w:bookmarkStart w:id="35" w:name="_LINE__11_bdf22104_0594_4b2c_8863_45d842" /&amp;gt;&amp;lt;w:bookmarkEnd w:id="32" /&amp;gt;&amp;lt;w:r&amp;gt;&amp;lt;w:t xml:space="preserve"&amp;gt;may not receive directly or indirectly any pecuniary profit from the operation of &amp;lt;/w:t&amp;gt;&amp;lt;/w:r&amp;gt;&amp;lt;w:bookmarkStart w:id="36" w:name="_LINE__12_f54cf616_525b_4fcd_8419_4152b7" /&amp;gt;&amp;lt;w:bookmarkEnd w:id="35" /&amp;gt;&amp;lt;w:r&amp;gt;&amp;lt;w:t xml:space="preserve"&amp;gt;that organization, except as reasonable compensation for services in effecting its &amp;lt;/w:t&amp;gt;&amp;lt;/w:r&amp;gt;&amp;lt;w:bookmarkStart w:id="37" w:name="_LINE__13_a5d676bd_34a2_4e4c_bcdd_8de6ee" /&amp;gt;&amp;lt;w:bookmarkEnd w:id="36" /&amp;gt;&amp;lt;w:r&amp;gt;&amp;lt;w:t&amp;gt;purposes or as a proper beneficiary of its purposes;&amp;lt;/w:t&amp;gt;&amp;lt;/w:r&amp;gt;&amp;lt;w:bookmarkEnd w:id="34" /&amp;gt;&amp;lt;w:bookmarkEnd w:id="37" /&amp;gt;&amp;lt;/w:p&amp;gt;&amp;lt;w:p w:rsidR="000A01FB" w:rsidRDefault="000A01FB" w:rsidP="000A01FB"&amp;gt;&amp;lt;w:pPr&amp;gt;&amp;lt;w:ind w:left="1080" /&amp;gt;&amp;lt;/w:pPr&amp;gt;&amp;lt;w:bookmarkStart w:id="38" w:name="_STATUTE_SP__2311354c_9ed0_4a7a_8d4f_cef" /&amp;gt;&amp;lt;w:bookmarkStart w:id="39" w:name="_PAR__6_7f2ac03d_2a0e_4db1_9312_e64d8642" /&amp;gt;&amp;lt;w:bookmarkStart w:id="40" w:name="_LINE__14_f624b4e6_fbeb_4ba5_a00f_0c5f1a" /&amp;gt;&amp;lt;w:bookmarkEnd w:id="30" /&amp;gt;&amp;lt;w:bookmarkEnd w:id="31" /&amp;gt;&amp;lt;w:r&amp;gt;&amp;lt;w:t&amp;gt;(&amp;lt;/w:t&amp;gt;&amp;lt;/w:r&amp;gt;&amp;lt;w:bookmarkStart w:id="41" w:name="_STATUTE_NUMBER__f4ce383f_6119_43f3_a93b" /&amp;gt;&amp;lt;w:r&amp;gt;&amp;lt;w:t&amp;gt;2&amp;lt;/w:t&amp;gt;&amp;lt;/w:r&amp;gt;&amp;lt;w:bookmarkEnd w:id="41" /&amp;gt;&amp;lt;w:r&amp;gt;&amp;lt;w:t xml:space="preserve"&amp;gt;)  &amp;lt;/w:t&amp;gt;&amp;lt;/w:r&amp;gt;&amp;lt;w:bookmarkStart w:id="42" w:name="_STATUTE_CONTENT__217f5503_1253_4eea_bb5" /&amp;gt;&amp;lt;w:r&amp;gt;&amp;lt;w:t xml:space="preserve"&amp;gt;All profits derived from the operation of the organization and the proceeds &amp;lt;/w:t&amp;gt;&amp;lt;/w:r&amp;gt;&amp;lt;w:bookmarkStart w:id="43" w:name="_LINE__15_0dd6e6e5_e1b9_4d1a_b8be_54f83c" /&amp;gt;&amp;lt;w:bookmarkEnd w:id="40" /&amp;gt;&amp;lt;w:r&amp;gt;&amp;lt;w:t xml:space="preserve"&amp;gt;from the sale of its property must be devoted exclusively to the purposes for which &amp;lt;/w:t&amp;gt;&amp;lt;/w:r&amp;gt;&amp;lt;w:bookmarkStart w:id="44" w:name="_LINE__16_f1966a5a_f1be_4c06_81a5_512cbe" /&amp;gt;&amp;lt;w:bookmarkEnd w:id="43" /&amp;gt;&amp;lt;w:r&amp;gt;&amp;lt;w:t&amp;gt;it is organized; and&amp;lt;/w:t&amp;gt;&amp;lt;/w:r&amp;gt;&amp;lt;w:bookmarkEnd w:id="42" /&amp;gt;&amp;lt;w:bookmarkEnd w:id="44" /&amp;gt;&amp;lt;/w:p&amp;gt;&amp;lt;w:p w:rsidR="000A01FB" w:rsidRDefault="000A01FB" w:rsidP="000A01FB"&amp;gt;&amp;lt;w:pPr&amp;gt;&amp;lt;w:ind w:left="1080" /&amp;gt;&amp;lt;/w:pPr&amp;gt;&amp;lt;w:bookmarkStart w:id="45" w:name="_STATUTE_SP__f21f346f_0be5_4ecf_b9bd_1ee" /&amp;gt;&amp;lt;w:bookmarkStart w:id="46" w:name="_PAR__7_e4ebe759_27a7_4684_885c_a8996c3c" /&amp;gt;&amp;lt;w:bookmarkStart w:id="47" w:name="_LINE__17_e67326a6_d0fd_42dd_8f93_dcd152" /&amp;gt;&amp;lt;w:bookmarkEnd w:id="38" /&amp;gt;&amp;lt;w:bookmarkEnd w:id="39" /&amp;gt;&amp;lt;w:r&amp;gt;&amp;lt;w:t&amp;gt;(&amp;lt;/w:t&amp;gt;&amp;lt;/w:r&amp;gt;&amp;lt;w:bookmarkStart w:id="48" w:name="_STATUTE_NUMBER__c4e7c2e9_23d2_44f8_936f" /&amp;gt;&amp;lt;w:r&amp;gt;&amp;lt;w:t&amp;gt;3&amp;lt;/w:t&amp;gt;&amp;lt;/w:r&amp;gt;&amp;lt;w:bookmarkEnd w:id="48" /&amp;gt;&amp;lt;w:r&amp;gt;&amp;lt;w:t xml:space="preserve"&amp;gt;)  &amp;lt;/w:t&amp;gt;&amp;lt;/w:r&amp;gt;&amp;lt;w:bookmarkStart w:id="49" w:name="_STATUTE_CONTENT__e81a621e_63e1_4c0d_81b" /&amp;gt;&amp;lt;w:r&amp;gt;&amp;lt;w:t xml:space="preserve"&amp;gt;The institution, organization or corporation claiming exemption under this &amp;lt;/w:t&amp;gt;&amp;lt;/w:r&amp;gt;&amp;lt;w:bookmarkStart w:id="50" w:name="_LINE__18_dba4da61_25ba_4721_bebc_6839df" /&amp;gt;&amp;lt;w:bookmarkEnd w:id="47" /&amp;gt;&amp;lt;w:r&amp;gt;&amp;lt;w:t xml:space="preserve"&amp;gt;paragraph must file with the assessors upon their request a report for its preceding &amp;lt;/w:t&amp;gt;&amp;lt;/w:r&amp;gt;&amp;lt;w:bookmarkStart w:id="51" w:name="_LINE__19_ec69ee4b_8f8f_4926_b156_f1911f" /&amp;gt;&amp;lt;w:bookmarkEnd w:id="50" /&amp;gt;&amp;lt;w:r&amp;gt;&amp;lt;w:t&amp;gt;fiscal year in such detail as the assessors may reasonably require.&amp;lt;/w:t&amp;gt;&amp;lt;/w:r&amp;gt;&amp;lt;w:bookmarkEnd w:id="49" /&amp;gt;&amp;lt;w:bookmarkEnd w:id="51" /&amp;gt;&amp;lt;/w:p&amp;gt;&amp;lt;w:p w:rsidR="000A01FB" w:rsidRDefault="000A01FB" w:rsidP="000A01FB"&amp;gt;&amp;lt;w:pPr&amp;gt;&amp;lt;w:keepNext /&amp;gt;&amp;lt;w:spacing w:before="240" /&amp;gt;&amp;lt;w:ind w:left="360" /&amp;gt;&amp;lt;w:jc w:val="center" /&amp;gt;&amp;lt;/w:pPr&amp;gt;&amp;lt;w:bookmarkStart w:id="52" w:name="_SUMMARY__778c306b_067d_4bf7_b8fa_40f3b1" /&amp;gt;&amp;lt;w:bookmarkStart w:id="53" w:name="_PAR__8_b17901b7_2474_4461_a38a_0d1322df" /&amp;gt;&amp;lt;w:bookmarkStart w:id="54" w:name="_LINE__20_d70272e5_6f3f_4c26_882c_2623ed" /&amp;gt;&amp;lt;w:bookmarkEnd w:id="7" /&amp;gt;&amp;lt;w:bookmarkEnd w:id="8" /&amp;gt;&amp;lt;w:bookmarkEnd w:id="14" /&amp;gt;&amp;lt;w:bookmarkEnd w:id="27" /&amp;gt;&amp;lt;w:bookmarkEnd w:id="45" /&amp;gt;&amp;lt;w:bookmarkEnd w:id="46" /&amp;gt;&amp;lt;w:r&amp;gt;&amp;lt;w:rPr&amp;gt;&amp;lt;w:b /&amp;gt;&amp;lt;w:sz w:val="24" /&amp;gt;&amp;lt;/w:rPr&amp;gt;&amp;lt;w:t&amp;gt;SUMMARY&amp;lt;/w:t&amp;gt;&amp;lt;/w:r&amp;gt;&amp;lt;w:bookmarkEnd w:id="54" /&amp;gt;&amp;lt;/w:p&amp;gt;&amp;lt;w:p w:rsidR="000A01FB" w:rsidRDefault="000A01FB" w:rsidP="000A01FB"&amp;gt;&amp;lt;w:pPr&amp;gt;&amp;lt;w:ind w:left="360" w:firstLine="360" /&amp;gt;&amp;lt;/w:pPr&amp;gt;&amp;lt;w:bookmarkStart w:id="55" w:name="_PAR__9_fbacae83_0f9e_4f91_826d_7671773e" /&amp;gt;&amp;lt;w:bookmarkStart w:id="56" w:name="_LINE__21_28f54ef2_3f2a_43a9_bda8_de827e" /&amp;gt;&amp;lt;w:bookmarkEnd w:id="53" /&amp;gt;&amp;lt;w:r&amp;gt;&amp;lt;w:t xml:space="preserve"&amp;gt;This bill provides a property tax exemption for real estate and personal property owned &amp;lt;/w:t&amp;gt;&amp;lt;/w:r&amp;gt;&amp;lt;w:bookmarkStart w:id="57" w:name="_LINE__22_163d365e_90b2_46b9_9c72_1fd13c" /&amp;gt;&amp;lt;w:bookmarkEnd w:id="56" /&amp;gt;&amp;lt;w:r&amp;gt;&amp;lt;w:t&amp;gt;and occupied or used solely for their own purposes by central labor councils.&amp;lt;/w:t&amp;gt;&amp;lt;/w:r&amp;gt;&amp;lt;w:bookmarkEnd w:id="57" /&amp;gt;&amp;lt;/w:p&amp;gt;&amp;lt;w:bookmarkEnd w:id="1" /&amp;gt;&amp;lt;w:bookmarkEnd w:id="2" /&amp;gt;&amp;lt;w:bookmarkEnd w:id="3" /&amp;gt;&amp;lt;w:bookmarkEnd w:id="52" /&amp;gt;&amp;lt;w:bookmarkEnd w:id="55" /&amp;gt;&amp;lt;w:p w:rsidR="00000000" w:rsidRDefault="000A01FB"&amp;gt;&amp;lt;w:r&amp;gt;&amp;lt;w:t xml:space="preserve"&amp;gt; &amp;lt;/w:t&amp;gt;&amp;lt;/w:r&amp;gt;&amp;lt;/w:p&amp;gt;&amp;lt;w:sectPr w:rsidR="00000000" w:rsidSect="000A01FB"&amp;gt;&amp;lt;w:footerReference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w:rsidR="008E0B36" w:rsidRDefault="000A01FB"&amp;gt;&amp;lt;w:pPr&amp;gt;&amp;lt;w:pStyle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/&amp;gt;&amp;lt;/w:rPr&amp;gt;&amp;lt;w:t&amp;gt;130LR0717(01)&amp;lt;/w:t&amp;gt;&amp;lt;/w:r&amp;gt;&amp;lt;w:r&amp;gt;&amp;lt;w:rPr&amp;gt;&amp;lt;w:snapToGrid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b812872_a00e_4963_9d2c_61301fc&lt;/BookmarkName&gt;&lt;Tables /&gt;&lt;/ProcessedCheckInPage&gt;&lt;/Pages&gt;&lt;Paragraphs&gt;&lt;CheckInParagraphs&gt;&lt;PageNumber&gt;1&lt;/PageNumber&gt;&lt;BookmarkName&gt;_PAR__1_a88dd655_5e04_402f_93ae_18c8df66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7571e884_4c33_426d_88d3_13a91bf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e05eac0_ca7c_4c42_bd6a_a24b16e3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c51f3ce_1439_48c8_bd1e_46eef8fe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5321a53_e178_437c_95cd_7c8eaf7b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f2ac03d_2a0e_4db1_9312_e64d8642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4ebe759_27a7_4684_885c_a8996c3c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17901b7_2474_4461_a38a_0d1322df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bacae83_0f9e_4f91_826d_7671773e&lt;/BookmarkName&gt;&lt;StartingLineNumber&gt;21&lt;/StartingLineNumber&gt;&lt;EndingLineNumber&gt;22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