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Provide Critical Communications for Family Farms, Businesses and Residences by Strategic Public Investment in High-speed Internet and Broadband Infrastructure</w:t>
      </w:r>
    </w:p>
    <w:p w:rsidR="008C2082" w:rsidP="008C2082">
      <w:pPr>
        <w:ind w:left="360" w:firstLine="360"/>
        <w:rPr>
          <w:rFonts w:ascii="Arial" w:eastAsia="Arial" w:hAnsi="Arial" w:cs="Arial"/>
        </w:rPr>
      </w:pPr>
      <w:bookmarkStart w:id="0" w:name="_EMERGENCY_PREAMBLE__bbfcfdc2_c6bb_4b9b_"/>
      <w:bookmarkStart w:id="1" w:name="_DOC_BODY__43b70788_5b9d_4457_9de0_3d530"/>
      <w:bookmarkStart w:id="2" w:name="_DOC_BODY_CONTAINER__3678d421_9e12_4d47_"/>
      <w:bookmarkStart w:id="3" w:name="_PAGE__1_4c24aea0_df56_4dde_bd67_baefdf1"/>
      <w:bookmarkStart w:id="4" w:name="_PAR__1_44849fed_bab3_4f42_a112_7d0e483f"/>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8C2082" w:rsidP="008C2082">
      <w:pPr>
        <w:ind w:left="360" w:firstLine="360"/>
        <w:rPr>
          <w:rFonts w:ascii="Arial" w:eastAsia="Arial" w:hAnsi="Arial" w:cs="Arial"/>
        </w:rPr>
      </w:pPr>
      <w:bookmarkStart w:id="5" w:name="_PAR__2_2ea47ef5_a515_45ee_b784_e452570e"/>
      <w:bookmarkEnd w:id="4"/>
      <w:r>
        <w:rPr>
          <w:rFonts w:ascii="Arial" w:eastAsia="Arial" w:hAnsi="Arial" w:cs="Arial"/>
          <w:b/>
          <w:sz w:val="24"/>
        </w:rPr>
        <w:t>Whereas,</w:t>
      </w:r>
      <w:r>
        <w:rPr>
          <w:rFonts w:ascii="Arial" w:eastAsia="Arial" w:hAnsi="Arial" w:cs="Arial"/>
        </w:rPr>
        <w:t xml:space="preserve"> </w:t>
      </w:r>
      <w:r w:rsidRPr="00265A7A">
        <w:rPr>
          <w:rFonts w:ascii="Arial" w:eastAsia="Arial" w:hAnsi="Arial" w:cs="Arial"/>
          <w:szCs w:val="22"/>
        </w:rPr>
        <w:t>this legislation provides funding to the ConnectM</w:t>
      </w:r>
      <w:r>
        <w:rPr>
          <w:rFonts w:ascii="Arial" w:eastAsia="Arial" w:hAnsi="Arial" w:cs="Arial"/>
          <w:szCs w:val="22"/>
        </w:rPr>
        <w:t>aine</w:t>
      </w:r>
      <w:r w:rsidRPr="00265A7A">
        <w:rPr>
          <w:rFonts w:ascii="Arial" w:eastAsia="Arial" w:hAnsi="Arial" w:cs="Arial"/>
          <w:szCs w:val="22"/>
        </w:rPr>
        <w:t xml:space="preserve"> Authority to address critical needs to deploy high-speed Internet and broadband infrastructure in the State; and</w:t>
      </w:r>
    </w:p>
    <w:p w:rsidR="008C2082" w:rsidP="008C2082">
      <w:pPr>
        <w:ind w:left="360" w:firstLine="360"/>
        <w:rPr>
          <w:rFonts w:ascii="Arial" w:eastAsia="Arial" w:hAnsi="Arial" w:cs="Arial"/>
        </w:rPr>
      </w:pPr>
      <w:bookmarkStart w:id="6" w:name="_PAR__3_456ffbff_1264_4b22_b2ea_94a20622"/>
      <w:bookmarkEnd w:id="5"/>
      <w:r>
        <w:rPr>
          <w:rFonts w:ascii="Arial" w:eastAsia="Arial" w:hAnsi="Arial" w:cs="Arial"/>
          <w:b/>
          <w:sz w:val="24"/>
        </w:rPr>
        <w:t>Whereas,</w:t>
      </w:r>
      <w:r>
        <w:rPr>
          <w:rFonts w:ascii="Arial" w:eastAsia="Arial" w:hAnsi="Arial" w:cs="Arial"/>
        </w:rPr>
        <w:t xml:space="preserve"> </w:t>
      </w:r>
      <w:r w:rsidRPr="00265A7A">
        <w:rPr>
          <w:rFonts w:ascii="Arial" w:eastAsia="Arial" w:hAnsi="Arial" w:cs="Arial"/>
          <w:szCs w:val="22"/>
        </w:rPr>
        <w:t>this legislation needs to take effect before the expiration of the 90-day period in order for this funding to be available as soon as possible; and</w:t>
      </w:r>
    </w:p>
    <w:p w:rsidR="008C2082" w:rsidP="008C2082">
      <w:pPr>
        <w:ind w:left="360" w:firstLine="360"/>
        <w:rPr>
          <w:rFonts w:ascii="Arial" w:eastAsia="Arial" w:hAnsi="Arial" w:cs="Arial"/>
        </w:rPr>
      </w:pPr>
      <w:bookmarkStart w:id="7" w:name="_PAR__4_673d5365_c3b1_4acd_876f_c8ba7f3a"/>
      <w:bookmarkEnd w:id="6"/>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8C2082" w:rsidP="008C2082">
      <w:pPr>
        <w:ind w:left="360"/>
        <w:rPr>
          <w:rFonts w:ascii="Arial" w:eastAsia="Arial" w:hAnsi="Arial" w:cs="Arial"/>
        </w:rPr>
      </w:pPr>
      <w:bookmarkStart w:id="8" w:name="_ENACTING_CLAUSE__4d8f8a72_a082_495a_936"/>
      <w:bookmarkStart w:id="9" w:name="_PAR__5_f392d2f8_3d58_48d3_ba4d_379ebc1b"/>
      <w:bookmarkEnd w:id="0"/>
      <w:bookmarkEnd w:id="7"/>
      <w:r>
        <w:rPr>
          <w:rFonts w:ascii="Arial" w:eastAsia="Arial" w:hAnsi="Arial" w:cs="Arial"/>
          <w:b/>
        </w:rPr>
        <w:t>Be it enacted by the People of the State of Maine as follows:</w:t>
      </w:r>
    </w:p>
    <w:p w:rsidR="008C2082" w:rsidP="008C2082">
      <w:pPr>
        <w:ind w:left="360" w:firstLine="360"/>
        <w:rPr>
          <w:rFonts w:ascii="Arial" w:eastAsia="Arial" w:hAnsi="Arial" w:cs="Arial"/>
        </w:rPr>
      </w:pPr>
      <w:bookmarkStart w:id="10" w:name="_BILL_SECTION_HEADER__e9c9d49a_79f6_451a"/>
      <w:bookmarkStart w:id="11" w:name="_BILL_SECTION__ca3abfea_a017_4c67_9d59_e"/>
      <w:bookmarkStart w:id="12" w:name="_DOC_BODY_CONTENT__ba0fe00e_ee8e_4d7a_9a"/>
      <w:bookmarkStart w:id="13" w:name="_PAR__6_43bf2456_f1fc_4609_a4c1_a7c9e503"/>
      <w:bookmarkEnd w:id="8"/>
      <w:bookmarkEnd w:id="9"/>
      <w:r>
        <w:rPr>
          <w:rFonts w:ascii="Arial" w:eastAsia="Arial" w:hAnsi="Arial" w:cs="Arial"/>
          <w:b/>
          <w:sz w:val="24"/>
        </w:rPr>
        <w:t xml:space="preserve">Sec. </w:t>
      </w:r>
      <w:bookmarkStart w:id="14" w:name="_BILL_SECTION_NUMBER__d9186adb_b15c_4a9c"/>
      <w:r>
        <w:rPr>
          <w:rFonts w:ascii="Arial" w:eastAsia="Arial" w:hAnsi="Arial" w:cs="Arial"/>
          <w:b/>
          <w:sz w:val="24"/>
        </w:rPr>
        <w:t>1</w:t>
      </w:r>
      <w:bookmarkEnd w:id="14"/>
      <w:r>
        <w:rPr>
          <w:rFonts w:ascii="Arial" w:eastAsia="Arial" w:hAnsi="Arial" w:cs="Arial"/>
          <w:b/>
          <w:sz w:val="24"/>
        </w:rPr>
        <w:t>.  36 MRSA §1951-C,</w:t>
      </w:r>
      <w:r>
        <w:rPr>
          <w:rFonts w:ascii="Arial" w:eastAsia="Arial" w:hAnsi="Arial" w:cs="Arial"/>
        </w:rPr>
        <w:t xml:space="preserve"> as enacted by PL 2019, c. 441, §8, is amended by amending the section headnote to read:</w:t>
      </w:r>
    </w:p>
    <w:p w:rsidR="008C2082" w:rsidP="008C2082">
      <w:pPr>
        <w:ind w:left="1080" w:hanging="720"/>
        <w:rPr>
          <w:rFonts w:ascii="Arial" w:eastAsia="Arial" w:hAnsi="Arial" w:cs="Arial"/>
        </w:rPr>
      </w:pPr>
      <w:bookmarkStart w:id="15" w:name="_STATUTE_S__3a5779b4_3f67_429c_b7c5_165c"/>
      <w:bookmarkStart w:id="16" w:name="_PAR__7_6c4e564c_95b7_4c68_ad65_039e3c7e"/>
      <w:bookmarkEnd w:id="10"/>
      <w:bookmarkEnd w:id="13"/>
      <w:r>
        <w:rPr>
          <w:rFonts w:ascii="Arial" w:eastAsia="Arial" w:hAnsi="Arial" w:cs="Arial"/>
          <w:b/>
        </w:rPr>
        <w:t>§</w:t>
      </w:r>
      <w:bookmarkStart w:id="17" w:name="_STATUTE_NUMBER__accafda4_c0a2_46ef_bbcb"/>
      <w:r>
        <w:rPr>
          <w:rFonts w:ascii="Arial" w:eastAsia="Arial" w:hAnsi="Arial" w:cs="Arial"/>
          <w:b/>
        </w:rPr>
        <w:t>1951-C</w:t>
      </w:r>
      <w:bookmarkEnd w:id="17"/>
      <w:r>
        <w:rPr>
          <w:rFonts w:ascii="Arial" w:eastAsia="Arial" w:hAnsi="Arial" w:cs="Arial"/>
          <w:b/>
        </w:rPr>
        <w:t xml:space="preserve">.  </w:t>
      </w:r>
      <w:bookmarkStart w:id="18" w:name="_STATUTE_HEADNOTE__8a57a477_4ac8_4417_bb"/>
      <w:r>
        <w:rPr>
          <w:rFonts w:ascii="Arial" w:eastAsia="Arial" w:hAnsi="Arial" w:cs="Arial"/>
          <w:b/>
        </w:rPr>
        <w:t>Collection of tax by marketplace facilitators and marketplace sellers</w:t>
      </w:r>
      <w:bookmarkStart w:id="19" w:name="_PROCESSED_CHANGE__861bba3e_416c_4708_88"/>
      <w:r>
        <w:rPr>
          <w:rFonts w:ascii="Arial" w:eastAsia="Arial" w:hAnsi="Arial" w:cs="Arial"/>
          <w:b/>
          <w:u w:val="single"/>
        </w:rPr>
        <w:t>; application of tax revenue</w:t>
      </w:r>
      <w:bookmarkEnd w:id="18"/>
      <w:bookmarkEnd w:id="19"/>
    </w:p>
    <w:p w:rsidR="008C2082" w:rsidP="008C2082">
      <w:pPr>
        <w:ind w:left="360" w:firstLine="360"/>
        <w:rPr>
          <w:rFonts w:ascii="Arial" w:eastAsia="Arial" w:hAnsi="Arial" w:cs="Arial"/>
        </w:rPr>
      </w:pPr>
      <w:bookmarkStart w:id="20" w:name="_BILL_SECTION_HEADER__69665d27_491f_4f2f"/>
      <w:bookmarkStart w:id="21" w:name="_BILL_SECTION__4f453cdf_5953_4bd3_a3b5_2"/>
      <w:bookmarkStart w:id="22" w:name="_PAR__8_7348a5f0_f836_4329_b71a_6c207fc8"/>
      <w:bookmarkEnd w:id="11"/>
      <w:bookmarkEnd w:id="15"/>
      <w:bookmarkEnd w:id="16"/>
      <w:r>
        <w:rPr>
          <w:rFonts w:ascii="Arial" w:eastAsia="Arial" w:hAnsi="Arial" w:cs="Arial"/>
          <w:b/>
          <w:sz w:val="24"/>
        </w:rPr>
        <w:t xml:space="preserve">Sec. </w:t>
      </w:r>
      <w:bookmarkStart w:id="23" w:name="_BILL_SECTION_NUMBER__cbded5eb_b3a1_44d6"/>
      <w:r>
        <w:rPr>
          <w:rFonts w:ascii="Arial" w:eastAsia="Arial" w:hAnsi="Arial" w:cs="Arial"/>
          <w:b/>
          <w:sz w:val="24"/>
        </w:rPr>
        <w:t>2</w:t>
      </w:r>
      <w:bookmarkEnd w:id="23"/>
      <w:r>
        <w:rPr>
          <w:rFonts w:ascii="Arial" w:eastAsia="Arial" w:hAnsi="Arial" w:cs="Arial"/>
          <w:b/>
          <w:sz w:val="24"/>
        </w:rPr>
        <w:t>.  36 MRSA §1951-C, first ¶,</w:t>
      </w:r>
      <w:r>
        <w:rPr>
          <w:rFonts w:ascii="Arial" w:eastAsia="Arial" w:hAnsi="Arial" w:cs="Arial"/>
        </w:rPr>
        <w:t xml:space="preserve"> as enacted by PL 2019, c. 441, §8, is amended to read:</w:t>
      </w:r>
    </w:p>
    <w:p w:rsidR="008C2082" w:rsidP="008C2082">
      <w:pPr>
        <w:ind w:left="360" w:firstLine="360"/>
        <w:rPr>
          <w:rFonts w:ascii="Arial" w:eastAsia="Arial" w:hAnsi="Arial" w:cs="Arial"/>
        </w:rPr>
      </w:pPr>
      <w:bookmarkStart w:id="24" w:name="_STATUTE_CONTENT__d439276c_166d_4834_a88"/>
      <w:bookmarkStart w:id="25" w:name="_STATUTE_P__41623903_f900_4b44_9b5f_96d1"/>
      <w:bookmarkStart w:id="26" w:name="_PAR__9_0ffa1141_dda9_472b_b8f0_65fe19aa"/>
      <w:bookmarkEnd w:id="20"/>
      <w:bookmarkEnd w:id="22"/>
      <w:r>
        <w:rPr>
          <w:rFonts w:ascii="Arial" w:eastAsia="Arial" w:hAnsi="Arial" w:cs="Arial"/>
        </w:rPr>
        <w:t>This section governs the collection, reporting and remittance of sales and use tax by marketplace facilitators and marketplace sellers</w:t>
      </w:r>
      <w:bookmarkStart w:id="27" w:name="_PROCESSED_CHANGE__15c87f5d_5516_4b39_b9"/>
      <w:r>
        <w:rPr>
          <w:rFonts w:ascii="Arial" w:eastAsia="Arial" w:hAnsi="Arial" w:cs="Arial"/>
        </w:rPr>
        <w:t xml:space="preserve"> </w:t>
      </w:r>
      <w:r>
        <w:rPr>
          <w:rFonts w:ascii="Arial" w:eastAsia="Arial" w:hAnsi="Arial" w:cs="Arial"/>
          <w:u w:val="single"/>
        </w:rPr>
        <w:t>and application of resulting tax revenue</w:t>
      </w:r>
      <w:bookmarkEnd w:id="27"/>
      <w:r>
        <w:rPr>
          <w:rFonts w:ascii="Arial" w:eastAsia="Arial" w:hAnsi="Arial" w:cs="Arial"/>
        </w:rPr>
        <w:t>.</w:t>
      </w:r>
      <w:bookmarkEnd w:id="24"/>
    </w:p>
    <w:p w:rsidR="008C2082" w:rsidP="008C2082">
      <w:pPr>
        <w:ind w:left="360" w:firstLine="360"/>
        <w:rPr>
          <w:rFonts w:ascii="Arial" w:eastAsia="Arial" w:hAnsi="Arial" w:cs="Arial"/>
        </w:rPr>
      </w:pPr>
      <w:bookmarkStart w:id="28" w:name="_BILL_SECTION_HEADER__1d54d531_d944_453d"/>
      <w:bookmarkStart w:id="29" w:name="_BILL_SECTION__97ba57fd_7c8b_4504_b0f6_8"/>
      <w:bookmarkStart w:id="30" w:name="_PAR__10_ec82cfea_de96_4a18_a1c0_9acf96e"/>
      <w:bookmarkEnd w:id="21"/>
      <w:bookmarkEnd w:id="25"/>
      <w:bookmarkEnd w:id="26"/>
      <w:r>
        <w:rPr>
          <w:rFonts w:ascii="Arial" w:eastAsia="Arial" w:hAnsi="Arial" w:cs="Arial"/>
          <w:b/>
          <w:sz w:val="24"/>
        </w:rPr>
        <w:t xml:space="preserve">Sec. </w:t>
      </w:r>
      <w:bookmarkStart w:id="31" w:name="_BILL_SECTION_NUMBER__b4452bab_3c97_491c"/>
      <w:r>
        <w:rPr>
          <w:rFonts w:ascii="Arial" w:eastAsia="Arial" w:hAnsi="Arial" w:cs="Arial"/>
          <w:b/>
          <w:sz w:val="24"/>
        </w:rPr>
        <w:t>3</w:t>
      </w:r>
      <w:bookmarkEnd w:id="31"/>
      <w:r>
        <w:rPr>
          <w:rFonts w:ascii="Arial" w:eastAsia="Arial" w:hAnsi="Arial" w:cs="Arial"/>
          <w:b/>
          <w:sz w:val="24"/>
        </w:rPr>
        <w:t>.  36 MRSA §1951-C, sub-§5</w:t>
      </w:r>
      <w:r>
        <w:rPr>
          <w:rFonts w:ascii="Arial" w:eastAsia="Arial" w:hAnsi="Arial" w:cs="Arial"/>
        </w:rPr>
        <w:t xml:space="preserve"> is enacted to read:</w:t>
      </w:r>
    </w:p>
    <w:p w:rsidR="008C2082" w:rsidP="008C2082">
      <w:pPr>
        <w:ind w:left="360" w:firstLine="360"/>
        <w:rPr>
          <w:rFonts w:ascii="Arial" w:eastAsia="Arial" w:hAnsi="Arial" w:cs="Arial"/>
        </w:rPr>
      </w:pPr>
      <w:bookmarkStart w:id="32" w:name="_STATUTE_NUMBER__223028d5_8b56_43c3_97d3"/>
      <w:bookmarkStart w:id="33" w:name="_STATUTE_SS__f5357fe4_00e4_4a88_bba1_2fa"/>
      <w:bookmarkStart w:id="34" w:name="_PAR__11_af91183f_92f6_47d6_a96b_cbe07bd"/>
      <w:bookmarkStart w:id="35" w:name="_PROCESSED_CHANGE__3b1665bf_67b2_4262_b8"/>
      <w:bookmarkEnd w:id="28"/>
      <w:bookmarkEnd w:id="30"/>
      <w:r>
        <w:rPr>
          <w:rFonts w:ascii="Arial" w:eastAsia="Arial" w:hAnsi="Arial" w:cs="Arial"/>
          <w:b/>
          <w:u w:val="single"/>
        </w:rPr>
        <w:t>5</w:t>
      </w:r>
      <w:bookmarkEnd w:id="32"/>
      <w:r>
        <w:rPr>
          <w:rFonts w:ascii="Arial" w:eastAsia="Arial" w:hAnsi="Arial" w:cs="Arial"/>
          <w:b/>
          <w:u w:val="single"/>
        </w:rPr>
        <w:t xml:space="preserve">.  </w:t>
      </w:r>
      <w:bookmarkStart w:id="36" w:name="_STATUTE_HEADNOTE__356f2645_864c_420a_80"/>
      <w:r>
        <w:rPr>
          <w:rFonts w:ascii="Arial" w:eastAsia="Arial" w:hAnsi="Arial" w:cs="Arial"/>
          <w:b/>
          <w:u w:val="single"/>
        </w:rPr>
        <w:t xml:space="preserve">Application of tax revenue. </w:t>
      </w:r>
      <w:r>
        <w:rPr>
          <w:rFonts w:ascii="Arial" w:eastAsia="Arial" w:hAnsi="Arial" w:cs="Arial"/>
          <w:u w:val="single"/>
        </w:rPr>
        <w:t xml:space="preserve"> </w:t>
      </w:r>
      <w:bookmarkStart w:id="37" w:name="_STATUTE_CONTENT__f1a7029a_6406_41d6_a7d"/>
      <w:bookmarkEnd w:id="36"/>
      <w:r w:rsidRPr="00265A7A">
        <w:rPr>
          <w:rFonts w:ascii="Arial" w:eastAsia="Arial" w:hAnsi="Arial" w:cs="Arial"/>
          <w:szCs w:val="22"/>
          <w:u w:val="single"/>
        </w:rPr>
        <w:t>All sales and use tax revenue collected by the State Tax Assessor pursuant to this Part from marketplace facilitators, with respect to marketplace-facilitated sales, must be deposited into the General Fund, except that, on or before the last day of each month, the State Controller shall transfer to the ConnectM</w:t>
      </w:r>
      <w:r>
        <w:rPr>
          <w:rFonts w:ascii="Arial" w:eastAsia="Arial" w:hAnsi="Arial" w:cs="Arial"/>
          <w:szCs w:val="22"/>
          <w:u w:val="single"/>
        </w:rPr>
        <w:t>aine</w:t>
      </w:r>
      <w:r w:rsidRPr="00265A7A">
        <w:rPr>
          <w:rFonts w:ascii="Arial" w:eastAsia="Arial" w:hAnsi="Arial" w:cs="Arial"/>
          <w:szCs w:val="22"/>
          <w:u w:val="single"/>
        </w:rPr>
        <w:t xml:space="preserve"> Authority, </w:t>
      </w:r>
      <w:r>
        <w:rPr>
          <w:rFonts w:ascii="Arial" w:eastAsia="Arial" w:hAnsi="Arial" w:cs="Arial"/>
          <w:szCs w:val="22"/>
          <w:u w:val="single"/>
        </w:rPr>
        <w:t xml:space="preserve">established </w:t>
      </w:r>
      <w:r w:rsidRPr="00265A7A">
        <w:rPr>
          <w:rFonts w:ascii="Arial" w:eastAsia="Arial" w:hAnsi="Arial" w:cs="Arial"/>
          <w:szCs w:val="22"/>
          <w:u w:val="single"/>
        </w:rPr>
        <w:t>under Title 35-A, section 9203, the following amount</w:t>
      </w:r>
      <w:r>
        <w:rPr>
          <w:rFonts w:ascii="Arial" w:eastAsia="Arial" w:hAnsi="Arial" w:cs="Arial"/>
          <w:szCs w:val="22"/>
          <w:u w:val="single"/>
        </w:rPr>
        <w:t>, to be used to further deployment of high-speed Internet and broadband infrastructure to unserved and underserved</w:t>
      </w:r>
      <w:r>
        <w:rPr>
          <w:rFonts w:ascii="Arial" w:eastAsia="Arial" w:hAnsi="Arial" w:cs="Arial"/>
          <w:szCs w:val="22"/>
          <w:u w:val="single"/>
        </w:rPr>
        <w:t xml:space="preserve"> areas of the State</w:t>
      </w:r>
      <w:r w:rsidRPr="00265A7A">
        <w:rPr>
          <w:rFonts w:ascii="Arial" w:eastAsia="Arial" w:hAnsi="Arial" w:cs="Arial"/>
          <w:szCs w:val="22"/>
          <w:u w:val="single"/>
        </w:rPr>
        <w:t>: 33% of sales and use tax revenue received from marketplace facilitators, with respect to marketplace-facilitated sales, during the previous month after making the required transfers to the Local Government Fund as described by Title 30</w:t>
      </w:r>
      <w:r w:rsidRPr="00265A7A">
        <w:rPr>
          <w:rFonts w:ascii="Arial" w:eastAsia="Arial" w:hAnsi="Arial" w:cs="Arial"/>
          <w:szCs w:val="22"/>
          <w:u w:val="single"/>
        </w:rPr>
        <w:noBreakHyphen/>
        <w:t>A, section 5681, to the Multimodal Transportation Fund as described by Title 23, section 4210-B, subsection 7-A and to the Tourism Marketing Promotion Fund as described by Title 5, section 13090-K, subsection 2.</w:t>
      </w:r>
    </w:p>
    <w:p w:rsidR="008C2082" w:rsidP="008C2082">
      <w:pPr>
        <w:ind w:left="360" w:firstLine="360"/>
        <w:rPr>
          <w:rFonts w:ascii="Arial" w:eastAsia="Arial" w:hAnsi="Arial" w:cs="Arial"/>
        </w:rPr>
      </w:pPr>
      <w:bookmarkStart w:id="38" w:name="_APPLICATION_CLAUSE__bb2fb6ca_c5f1_4734_"/>
      <w:bookmarkStart w:id="39" w:name="_PAR__12_c808aa67_5870_48f5_9027_fff39ab"/>
      <w:bookmarkEnd w:id="29"/>
      <w:bookmarkEnd w:id="33"/>
      <w:bookmarkEnd w:id="34"/>
      <w:bookmarkEnd w:id="35"/>
      <w:bookmarkEnd w:id="37"/>
      <w:r>
        <w:rPr>
          <w:rFonts w:ascii="Arial" w:eastAsia="Arial" w:hAnsi="Arial" w:cs="Arial"/>
          <w:b/>
          <w:sz w:val="24"/>
        </w:rPr>
        <w:t xml:space="preserve">Sec. </w:t>
      </w:r>
      <w:bookmarkStart w:id="40" w:name="_BILL_SECTION_NUMBER__a92dd447_a22a_4999"/>
      <w:r>
        <w:rPr>
          <w:rFonts w:ascii="Arial" w:eastAsia="Arial" w:hAnsi="Arial" w:cs="Arial"/>
          <w:b/>
          <w:sz w:val="24"/>
        </w:rPr>
        <w:t>4</w:t>
      </w:r>
      <w:bookmarkEnd w:id="40"/>
      <w:r>
        <w:rPr>
          <w:rFonts w:ascii="Arial" w:eastAsia="Arial" w:hAnsi="Arial" w:cs="Arial"/>
          <w:b/>
          <w:sz w:val="24"/>
        </w:rPr>
        <w:t xml:space="preserve">.  Application.  </w:t>
      </w:r>
      <w:r>
        <w:rPr>
          <w:rFonts w:ascii="Arial" w:eastAsia="Arial" w:hAnsi="Arial" w:cs="Arial"/>
        </w:rPr>
        <w:t>This Act applies to sales occurring on or after June 1, 2021.</w:t>
      </w:r>
    </w:p>
    <w:p w:rsidR="008C2082" w:rsidP="008C2082">
      <w:pPr>
        <w:ind w:left="360" w:firstLine="360"/>
        <w:rPr>
          <w:rFonts w:ascii="Arial" w:eastAsia="Arial" w:hAnsi="Arial" w:cs="Arial"/>
        </w:rPr>
      </w:pPr>
      <w:bookmarkStart w:id="41" w:name="_EMERGENCY_CLAUSE__49fab14a_e089_437b_b6"/>
      <w:bookmarkStart w:id="42" w:name="_PAR__13_61d9f292_a32f_473c_adc2_35979ae"/>
      <w:bookmarkEnd w:id="12"/>
      <w:bookmarkEnd w:id="38"/>
      <w:bookmarkEnd w:id="39"/>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8C2082" w:rsidP="008C2082">
      <w:pPr>
        <w:keepNext/>
        <w:spacing w:before="240"/>
        <w:ind w:left="360"/>
        <w:jc w:val="center"/>
        <w:rPr>
          <w:rFonts w:ascii="Arial" w:eastAsia="Arial" w:hAnsi="Arial" w:cs="Arial"/>
        </w:rPr>
      </w:pPr>
      <w:bookmarkStart w:id="43" w:name="_SUMMARY__dc9fb9b0_9de9_4beb_83b5_d1bbfc"/>
      <w:bookmarkStart w:id="44" w:name="_PAR__14_052f3174_e962_42d4_aea4_9ece249"/>
      <w:bookmarkEnd w:id="41"/>
      <w:bookmarkEnd w:id="42"/>
      <w:r>
        <w:rPr>
          <w:rFonts w:ascii="Arial" w:eastAsia="Arial" w:hAnsi="Arial" w:cs="Arial"/>
          <w:b/>
          <w:sz w:val="24"/>
        </w:rPr>
        <w:t>SUMMARY</w:t>
      </w:r>
    </w:p>
    <w:p w:rsidR="008C2082" w:rsidP="008C2082">
      <w:pPr>
        <w:ind w:left="360" w:firstLine="360"/>
        <w:rPr>
          <w:rFonts w:ascii="Arial" w:eastAsia="Arial" w:hAnsi="Arial" w:cs="Arial"/>
        </w:rPr>
      </w:pPr>
      <w:bookmarkStart w:id="45" w:name="_PAR__15_8ab340df_8180_4728_8ab4_ee929fd"/>
      <w:bookmarkEnd w:id="44"/>
      <w:r w:rsidRPr="00265A7A">
        <w:rPr>
          <w:rFonts w:ascii="Arial" w:eastAsia="Arial" w:hAnsi="Arial" w:cs="Arial"/>
          <w:szCs w:val="22"/>
        </w:rPr>
        <w:t>This bill requires that 33% of sales and use tax revenue collected by the State Tax Assessor from marketplace facilitators, with respect to marketplace-facilitated sales, after required transfers to other funds be transferred to the ConnectM</w:t>
      </w:r>
      <w:r>
        <w:rPr>
          <w:rFonts w:ascii="Arial" w:eastAsia="Arial" w:hAnsi="Arial" w:cs="Arial"/>
          <w:szCs w:val="22"/>
        </w:rPr>
        <w:t>aine</w:t>
      </w:r>
      <w:r w:rsidRPr="00265A7A">
        <w:rPr>
          <w:rFonts w:ascii="Arial" w:eastAsia="Arial" w:hAnsi="Arial" w:cs="Arial"/>
          <w:szCs w:val="22"/>
        </w:rPr>
        <w:t xml:space="preserve"> Authority to further </w:t>
      </w:r>
      <w:bookmarkStart w:id="46" w:name="_PAGE_SPLIT__ee2965e7_0087_487e_aa3e_e66"/>
      <w:bookmarkStart w:id="47" w:name="_PAGE__2_0dc420b2_3fa0_4006_bd13_a5e369b"/>
      <w:bookmarkStart w:id="48" w:name="_PAR__1_4d39499e_167e_467d_9884_0731d4f1"/>
      <w:bookmarkEnd w:id="3"/>
      <w:bookmarkEnd w:id="45"/>
      <w:r w:rsidRPr="00265A7A">
        <w:rPr>
          <w:rFonts w:ascii="Arial" w:eastAsia="Arial" w:hAnsi="Arial" w:cs="Arial"/>
          <w:szCs w:val="22"/>
        </w:rPr>
        <w:t>d</w:t>
      </w:r>
      <w:bookmarkEnd w:id="46"/>
      <w:r w:rsidRPr="00265A7A">
        <w:rPr>
          <w:rFonts w:ascii="Arial" w:eastAsia="Arial" w:hAnsi="Arial" w:cs="Arial"/>
          <w:szCs w:val="22"/>
        </w:rPr>
        <w:t>eployment of high-speed Internet and broadband infrastructure to unserved and underserved areas of the State.</w:t>
      </w:r>
    </w:p>
    <w:bookmarkEnd w:id="1"/>
    <w:bookmarkEnd w:id="2"/>
    <w:bookmarkEnd w:id="43"/>
    <w:bookmarkEnd w:id="47"/>
    <w:bookmarkEnd w:id="48"/>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LR0088, item 1 - 130th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Provide Critical Communications for Family Farms, Businesses and Residences by Strategic Public Investment in High-speed Internet and Broadband Infrastructure</w:t>
    </w:r>
  </w:p>
  <w:p>
    <w:pPr>
      <w:suppressLineNumbers/>
      <w:spacing w:before="0" w:after="0"/>
      <w:jc w:val="center"/>
      <w:rPr>
        <w:rFonts w:ascii="Arial" w:eastAsia="Arial" w:hAnsi="Arial" w:cs="Arial"/>
      </w:rPr>
    </w:pPr>
    <w:r>
      <w:rPr>
        <w:rFonts w:ascii="Arial" w:eastAsia="Arial" w:hAnsi="Arial" w:cs="Arial"/>
        <w:sz w:val="22"/>
      </w:rPr>
      <w:t>L.D. 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65A7A"/>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8C2082"/>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127104</ItemId>
    <LRId>66058</LRId>
    <LRNumber>88</LRNumber>
    <LDNumber>80</LDNumber>
    <PaperNumber>HP0046</PaperNumber>
    <ItemNumber>1</ItemNumber>
    <Legislature>130</Legislature>
    <LegislatureDescription>130th Legislature</LegislatureDescription>
    <Session>R1</Session>
    <SessionDescription>First Regular Session</SessionDescription>
    <RequestType>Public Law</RequestType>
    <RequestTypeId>1</RequestTypeId>
    <RequestItemTypeCode>O</RequestItemTypeCode>
    <RequestItemType>Original Draft</RequestItemType>
    <IsConfidential>false</IsConfidential>
    <EmergencyFlag>Y</EmergencyFlag>
    <StateMandateFlag>N</StateMandateFlag>
    <ResolvePublicLandFlag>N</ResolvePublicLandFlag>
    <BondIssueFlag>N</BondIssueFlag>
    <ConfirmationProcedureFlag>N</ConfirmationProcedureFlag>
    <IsErrorsBill>false</IsErrorsBill>
    <LeadCommitteeName>Taxation</LeadCommitteeName>
    <LRTitle>An Act To Provide Critical Communications for Family Farms, Businesses and Residences by Strategic Public Investment in High-speed Internet and Broadband Infrastructure</LRTitle>
    <ItemTitle>An Act To Provide Critical Communications for Family Farms, Businesses and Residences by Strategic Public Investment in High-speed Internet and Broadband Infrastructure</ItemTitle>
    <ShortTitle1>PROVIDE CRITICAL</ShortTitle1>
    <ShortTitle2>COMMUNICATIONS FOR FAMILY</ShortTitle2>
    <SponsorFirstName>David</SponsorFirstName>
    <SponsorLastName>McCrea</SponsorLastName>
    <SponsorChamberPrefix>Rep.</SponsorChamberPrefix>
    <SponsorFrom>Fort Fairfield</SponsorFrom>
    <DraftingCycleCount>1</DraftingCycleCount>
    <LatestDraftingActionId>137</LatestDraftingActionId>
    <LatestDraftingActionDate>2021-01-05T11:33:49</LatestDraftingActionDate>
    <LatestDrafterName>amolesworth</LatestDrafterName>
    <LatestProoferName>klavoie</LatestProoferName>
    <LatestTechName>JGingras</LatestTechName>
    <CurrentCustodyInitials>FILE</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Chamber>H</Chamber>
    <DistrictChamber>H</DistrictChamber>
    <LatestCheckIn>
      <CheckInXml>
        <ProcessedXmlTypeId>2</ProcessedXmlTypeId>
        <XML>
          <ProcessedXml>
            <CreateUserId>0</CreateUserId>
            <CreateDate>0001-01-01T00:00:00</CreateDate>
            <UpdateUserId xmlns:d2p1="http://www.w3.org/2001/XMLSchema-instance" d2p1:nil="true"/>
            <UpdateDate xmlns:d2p1="http://www.w3.org/2001/XMLSchema-instance" d2p1:nil="true"/>
            <IsActive>true</IsActive>
            <Id>0</Id>
            <RevisionId>0</RevisionId>
            <ProcessedXmlTypeId>CheckIn</ProcessedXmlTypeId>
            <Xml>&lt;?xml version="1.0"?&gt;&lt;ProcessedCheckIn&gt;&lt;OOXML&gt;&amp;lt;?xml version="1.0"?&amp;gt;&amp;lt;pkg:package xmlns:pkg="http://schemas.microsoft.com/office/2006/xmlPackage"&amp;gt;&amp;lt;pkg:part pkg:name="/_rels/.rels" pkg:contentType="application/vnd.openxmlformats-package.relationships+xml" pkg:padding="512"&amp;gt;&amp;lt;pkg:xmlData&amp;gt;&amp;lt;Relationships xmlns="http://schemas.openxmlformats.org/package/2006/relationships"&amp;gt;&amp;lt;Relationship Id="rId1" Type="http://schemas.openxmlformats.org/officeDocument/2006/relationships/officeDocument" Target="word/document.xml" /&amp;gt;&amp;lt;/Relationships&amp;gt;&amp;lt;/pkg:xmlData&amp;gt;&amp;lt;/pkg:part&amp;gt;&amp;lt;pkg:part pkg:name="/word/_rels/document.xml.rels" pkg:contentType="application/vnd.openxmlformats-package.relationships+xml" pkg:padding="256"&amp;gt;&amp;lt;pkg:xmlData&amp;gt;&amp;lt;Relationships xmlns="http://schemas.openxmlformats.org/package/2006/relationships"&amp;gt;&amp;lt;Relationship Id="rId1" Type="http://schemas.openxmlformats.org/officeDocument/2006/relationships/styles" Target="styles.xml" /&amp;gt;&amp;lt;Relationship Id="rId6" Type="http://schemas.openxmlformats.org/officeDocument/2006/relationships/footer" Target="footer1.xml" /&amp;gt;&amp;lt;/Relationships&amp;gt;&amp;lt;/pkg:xmlData&amp;gt;&amp;lt;/pkg:part&amp;gt;&amp;lt;pkg:part pkg:name="/word/document.xml" pkg:contentType="application/vnd.openxmlformats-officedocument.wordprocessingml.document.main+xml"&amp;gt;&amp;lt;pkg:xmlData&amp;gt;&amp;lt;w:document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wp14"&amp;gt;&amp;lt;w:body&amp;gt;&amp;lt;w:p w:rsidR="008C2082" w:rsidRDefault="008C2082" w:rsidP="008C2082"&amp;gt;&amp;lt;w:pPr&amp;gt;&amp;lt;w:ind w:left="360" w:firstLine="360" /&amp;gt;&amp;lt;/w:pPr&amp;gt;&amp;lt;w:bookmarkStart w:id="0" w:name="_EMERGENCY_PREAMBLE__bbfcfdc2_c6bb_4b9b_" /&amp;gt;&amp;lt;w:bookmarkStart w:id="1" w:name="_DOC_BODY__43b70788_5b9d_4457_9de0_3d530" /&amp;gt;&amp;lt;w:bookmarkStart w:id="2" w:name="_DOC_BODY_CONTAINER__3678d421_9e12_4d47_" /&amp;gt;&amp;lt;w:bookmarkStart w:id="3" w:name="_PAGE__1_4c24aea0_df56_4dde_bd67_baefdf1" /&amp;gt;&amp;lt;w:bookmarkStart w:id="4" w:name="_PAR__1_44849fed_bab3_4f42_a112_7d0e483f" /&amp;gt;&amp;lt;w:r&amp;gt;&amp;lt;w:rPr&amp;gt;&amp;lt;w:b /&amp;gt;&amp;lt;w:sz w:val="24" /&amp;gt;&amp;lt;/w:rPr&amp;gt;&amp;lt;w:t&amp;gt;Emergency preamble.  Whereas,&amp;lt;/w:t&amp;gt;&amp;lt;/w:r&amp;gt;&amp;lt;w:r&amp;gt;&amp;lt;w:t xml:space="preserve"&amp;gt; acts and resolves of the Legislature do not become effective until 90 days after adjournment unless enacted as emergencies; and&amp;lt;/w:t&amp;gt;&amp;lt;/w:r&amp;gt;&amp;lt;/w:p&amp;gt;&amp;lt;w:p w:rsidR="008C2082" w:rsidRDefault="008C2082" w:rsidP="008C2082"&amp;gt;&amp;lt;w:pPr&amp;gt;&amp;lt;w:ind w:left="360" w:firstLine="360" /&amp;gt;&amp;lt;/w:pPr&amp;gt;&amp;lt;w:bookmarkStart w:id="5" w:name="_PAR__2_2ea47ef5_a515_45ee_b784_e452570e" /&amp;gt;&amp;lt;w:bookmarkEnd w:id="4" /&amp;gt;&amp;lt;w:r&amp;gt;&amp;lt;w:rPr&amp;gt;&amp;lt;w:b /&amp;gt;&amp;lt;w:sz w:val="24" /&amp;gt;&amp;lt;/w:rPr&amp;gt;&amp;lt;w:t&amp;gt;Whereas,&amp;lt;/w:t&amp;gt;&amp;lt;/w:r&amp;gt;&amp;lt;w:r&amp;gt;&amp;lt;w:t xml:space="preserve"&amp;gt; &amp;lt;/w:t&amp;gt;&amp;lt;/w:r&amp;gt;&amp;lt;w:r w:rsidRPr="00265A7A"&amp;gt;&amp;lt;w:rPr&amp;gt;&amp;lt;w:szCs w:val="22" /&amp;gt;&amp;lt;/w:rPr&amp;gt;&amp;lt;w:t&amp;gt;this legislation provides funding to the ConnectM&amp;lt;/w:t&amp;gt;&amp;lt;/w:r&amp;gt;&amp;lt;w:r&amp;gt;&amp;lt;w:rPr&amp;gt;&amp;lt;w:szCs w:val="22" /&amp;gt;&amp;lt;/w:rPr&amp;gt;&amp;lt;w:t&amp;gt;aine&amp;lt;/w:t&amp;gt;&amp;lt;/w:r&amp;gt;&amp;lt;w:r w:rsidRPr="00265A7A"&amp;gt;&amp;lt;w:rPr&amp;gt;&amp;lt;w:szCs w:val="22" /&amp;gt;&amp;lt;/w:rPr&amp;gt;&amp;lt;w:t xml:space="preserve"&amp;gt; Authority to address critical needs to deploy high-speed Internet and broadband infrastructure in the State; and&amp;lt;/w:t&amp;gt;&amp;lt;/w:r&amp;gt;&amp;lt;/w:p&amp;gt;&amp;lt;w:p w:rsidR="008C2082" w:rsidRDefault="008C2082" w:rsidP="008C2082"&amp;gt;&amp;lt;w:pPr&amp;gt;&amp;lt;w:ind w:left="360" w:firstLine="360" /&amp;gt;&amp;lt;/w:pPr&amp;gt;&amp;lt;w:bookmarkStart w:id="6" w:name="_PAR__3_456ffbff_1264_4b22_b2ea_94a20622" /&amp;gt;&amp;lt;w:bookmarkEnd w:id="5" /&amp;gt;&amp;lt;w:r&amp;gt;&amp;lt;w:rPr&amp;gt;&amp;lt;w:b /&amp;gt;&amp;lt;w:sz w:val="24" /&amp;gt;&amp;lt;/w:rPr&amp;gt;&amp;lt;w:t&amp;gt;Whereas,&amp;lt;/w:t&amp;gt;&amp;lt;/w:r&amp;gt;&amp;lt;w:r&amp;gt;&amp;lt;w:t xml:space="preserve"&amp;gt; &amp;lt;/w:t&amp;gt;&amp;lt;/w:r&amp;gt;&amp;lt;w:r w:rsidRPr="00265A7A"&amp;gt;&amp;lt;w:rPr&amp;gt;&amp;lt;w:szCs w:val="22" /&amp;gt;&amp;lt;/w:rPr&amp;gt;&amp;lt;w:t&amp;gt;this legislation needs to take effect before the expiration of the 90-day period in order for this funding to be available as soon as possible; and&amp;lt;/w:t&amp;gt;&amp;lt;/w:r&amp;gt;&amp;lt;/w:p&amp;gt;&amp;lt;w:p w:rsidR="008C2082" w:rsidRDefault="008C2082" w:rsidP="008C2082"&amp;gt;&amp;lt;w:pPr&amp;gt;&amp;lt;w:ind w:left="360" w:firstLine="360" /&amp;gt;&amp;lt;/w:pPr&amp;gt;&amp;lt;w:bookmarkStart w:id="7" w:name="_PAR__4_673d5365_c3b1_4acd_876f_c8ba7f3a" /&amp;gt;&amp;lt;w:bookmarkEnd w:id="6" /&amp;gt;&amp;lt;w:r&amp;gt;&amp;lt;w:rPr&amp;gt;&amp;lt;w:b /&amp;gt;&amp;lt;w:sz w:val="24" /&amp;gt;&amp;lt;/w:rPr&amp;gt;&amp;lt;w:t&amp;gt;Whereas,&amp;lt;/w:t&amp;gt;&amp;lt;/w:r&amp;gt;&amp;lt;w:r&amp;gt;&amp;lt;w:t xml:space="preserve"&amp;gt; in the judgment of the Legislature, these facts create an emergency within the meaning of the Constitution of Maine and require the following legislation as immediately necessary for the preservation of the public peace, health and safety; now, therefore,&amp;lt;/w:t&amp;gt;&amp;lt;/w:r&amp;gt;&amp;lt;/w:p&amp;gt;&amp;lt;w:p w:rsidR="008C2082" w:rsidRDefault="008C2082" w:rsidP="008C2082"&amp;gt;&amp;lt;w:pPr&amp;gt;&amp;lt;w:ind w:left="360" /&amp;gt;&amp;lt;/w:pPr&amp;gt;&amp;lt;w:bookmarkStart w:id="8" w:name="_ENACTING_CLAUSE__4d8f8a72_a082_495a_936" /&amp;gt;&amp;lt;w:bookmarkStart w:id="9" w:name="_PAR__5_f392d2f8_3d58_48d3_ba4d_379ebc1b" /&amp;gt;&amp;lt;w:bookmarkEnd w:id="0" /&amp;gt;&amp;lt;w:bookmarkEnd w:id="7" /&amp;gt;&amp;lt;w:r&amp;gt;&amp;lt;w:rPr&amp;gt;&amp;lt;w:b /&amp;gt;&amp;lt;/w:rPr&amp;gt;&amp;lt;w:t&amp;gt;Be it enacted by the People of the State of Maine as follows:&amp;lt;/w:t&amp;gt;&amp;lt;/w:r&amp;gt;&amp;lt;/w:p&amp;gt;&amp;lt;w:p w:rsidR="008C2082" w:rsidRDefault="008C2082" w:rsidP="008C2082"&amp;gt;&amp;lt;w:pPr&amp;gt;&amp;lt;w:ind w:left="360" w:firstLine="360" /&amp;gt;&amp;lt;/w:pPr&amp;gt;&amp;lt;w:bookmarkStart w:id="10" w:name="_BILL_SECTION_HEADER__e9c9d49a_79f6_451a" /&amp;gt;&amp;lt;w:bookmarkStart w:id="11" w:name="_BILL_SECTION__ca3abfea_a017_4c67_9d59_e" /&amp;gt;&amp;lt;w:bookmarkStart w:id="12" w:name="_DOC_BODY_CONTENT__ba0fe00e_ee8e_4d7a_9a" /&amp;gt;&amp;lt;w:bookmarkStart w:id="13" w:name="_PAR__6_43bf2456_f1fc_4609_a4c1_a7c9e503" /&amp;gt;&amp;lt;w:bookmarkEnd w:id="8" /&amp;gt;&amp;lt;w:bookmarkEnd w:id="9" /&amp;gt;&amp;lt;w:r&amp;gt;&amp;lt;w:rPr&amp;gt;&amp;lt;w:b /&amp;gt;&amp;lt;w:sz w:val="24" /&amp;gt;&amp;lt;/w:rPr&amp;gt;&amp;lt;w:t xml:space="preserve"&amp;gt;Sec. &amp;lt;/w:t&amp;gt;&amp;lt;/w:r&amp;gt;&amp;lt;w:bookmarkStart w:id="14" w:name="_BILL_SECTION_NUMBER__d9186adb_b15c_4a9c" /&amp;gt;&amp;lt;w:r&amp;gt;&amp;lt;w:rPr&amp;gt;&amp;lt;w:b /&amp;gt;&amp;lt;w:sz w:val="24" /&amp;gt;&amp;lt;/w:rPr&amp;gt;&amp;lt;w:t&amp;gt;1&amp;lt;/w:t&amp;gt;&amp;lt;/w:r&amp;gt;&amp;lt;w:bookmarkEnd w:id="14" /&amp;gt;&amp;lt;w:r&amp;gt;&amp;lt;w:rPr&amp;gt;&amp;lt;w:b /&amp;gt;&amp;lt;w:sz w:val="24" /&amp;gt;&amp;lt;/w:rPr&amp;gt;&amp;lt;w:t&amp;gt;.  36 MRSA §1951-C,&amp;lt;/w:t&amp;gt;&amp;lt;/w:r&amp;gt;&amp;lt;w:r&amp;gt;&amp;lt;w:t xml:space="preserve"&amp;gt; as enacted by PL 2019, c. 441, §8, is amended by amending the section headnote to read:&amp;lt;/w:t&amp;gt;&amp;lt;/w:r&amp;gt;&amp;lt;/w:p&amp;gt;&amp;lt;w:p w:rsidR="008C2082" w:rsidRDefault="008C2082" w:rsidP="008C2082"&amp;gt;&amp;lt;w:pPr&amp;gt;&amp;lt;w:ind w:left="1080" w:hanging="720" /&amp;gt;&amp;lt;/w:pPr&amp;gt;&amp;lt;w:bookmarkStart w:id="15" w:name="_STATUTE_S__3a5779b4_3f67_429c_b7c5_165c" /&amp;gt;&amp;lt;w:bookmarkStart w:id="16" w:name="_PAR__7_6c4e564c_95b7_4c68_ad65_039e3c7e" /&amp;gt;&amp;lt;w:bookmarkEnd w:id="10" /&amp;gt;&amp;lt;w:bookmarkEnd w:id="13" /&amp;gt;&amp;lt;w:r&amp;gt;&amp;lt;w:rPr&amp;gt;&amp;lt;w:b /&amp;gt;&amp;lt;/w:rPr&amp;gt;&amp;lt;w:t&amp;gt;§&amp;lt;/w:t&amp;gt;&amp;lt;/w:r&amp;gt;&amp;lt;w:bookmarkStart w:id="17" w:name="_STATUTE_NUMBER__accafda4_c0a2_46ef_bbcb" /&amp;gt;&amp;lt;w:r&amp;gt;&amp;lt;w:rPr&amp;gt;&amp;lt;w:b /&amp;gt;&amp;lt;/w:rPr&amp;gt;&amp;lt;w:t&amp;gt;1951-C&amp;lt;/w:t&amp;gt;&amp;lt;/w:r&amp;gt;&amp;lt;w:bookmarkEnd w:id="17" /&amp;gt;&amp;lt;w:r&amp;gt;&amp;lt;w:rPr&amp;gt;&amp;lt;w:b /&amp;gt;&amp;lt;/w:rPr&amp;gt;&amp;lt;w:t xml:space="preserve"&amp;gt;.  &amp;lt;/w:t&amp;gt;&amp;lt;/w:r&amp;gt;&amp;lt;w:bookmarkStart w:id="18" w:name="_STATUTE_HEADNOTE__8a57a477_4ac8_4417_bb" /&amp;gt;&amp;lt;w:r&amp;gt;&amp;lt;w:rPr&amp;gt;&amp;lt;w:b /&amp;gt;&amp;lt;/w:rPr&amp;gt;&amp;lt;w:t&amp;gt;Collection of tax by marketplace facilitators and marketplace sellers&amp;lt;/w:t&amp;gt;&amp;lt;/w:r&amp;gt;&amp;lt;w:bookmarkStart w:id="19" w:name="_PROCESSED_CHANGE__861bba3e_416c_4708_88" /&amp;gt;&amp;lt;w:ins w:id="20" w:author="BPS" w:date="2020-12-04T09:05:00Z"&amp;gt;&amp;lt;w:r&amp;gt;&amp;lt;w:rPr&amp;gt;&amp;lt;w:b /&amp;gt;&amp;lt;/w:rPr&amp;gt;&amp;lt;w:t&amp;gt;; application of tax revenue&amp;lt;/w:t&amp;gt;&amp;lt;/w:r&amp;gt;&amp;lt;/w:ins&amp;gt;&amp;lt;w:bookmarkEnd w:id="18" /&amp;gt;&amp;lt;w:bookmarkEnd w:id="19" /&amp;gt;&amp;lt;/w:p&amp;gt;&amp;lt;w:p w:rsidR="008C2082" w:rsidRDefault="008C2082" w:rsidP="008C2082"&amp;gt;&amp;lt;w:pPr&amp;gt;&amp;lt;w:ind w:left="360" w:firstLine="360" /&amp;gt;&amp;lt;/w:pPr&amp;gt;&amp;lt;w:bookmarkStart w:id="21" w:name="_BILL_SECTION_HEADER__69665d27_491f_4f2f" /&amp;gt;&amp;lt;w:bookmarkStart w:id="22" w:name="_BILL_SECTION__4f453cdf_5953_4bd3_a3b5_2" /&amp;gt;&amp;lt;w:bookmarkStart w:id="23" w:name="_PAR__8_7348a5f0_f836_4329_b71a_6c207fc8" /&amp;gt;&amp;lt;w:bookmarkEnd w:id="11" /&amp;gt;&amp;lt;w:bookmarkEnd w:id="15" /&amp;gt;&amp;lt;w:bookmarkEnd w:id="16" /&amp;gt;&amp;lt;w:r&amp;gt;&amp;lt;w:rPr&amp;gt;&amp;lt;w:b /&amp;gt;&amp;lt;w:sz w:val="24" /&amp;gt;&amp;lt;/w:rPr&amp;gt;&amp;lt;w:t xml:space="preserve"&amp;gt;Sec. &amp;lt;/w:t&amp;gt;&amp;lt;/w:r&amp;gt;&amp;lt;w:bookmarkStart w:id="24" w:name="_BILL_SECTION_NUMBER__cbded5eb_b3a1_44d6" /&amp;gt;&amp;lt;w:r&amp;gt;&amp;lt;w:rPr&amp;gt;&amp;lt;w:b /&amp;gt;&amp;lt;w:sz w:val="24" /&amp;gt;&amp;lt;/w:rPr&amp;gt;&amp;lt;w:t&amp;gt;2&amp;lt;/w:t&amp;gt;&amp;lt;/w:r&amp;gt;&amp;lt;w:bookmarkEnd w:id="24" /&amp;gt;&amp;lt;w:r&amp;gt;&amp;lt;w:rPr&amp;gt;&amp;lt;w:b /&amp;gt;&amp;lt;w:sz w:val="24" /&amp;gt;&amp;lt;/w:rPr&amp;gt;&amp;lt;w:t&amp;gt;.  36 MRSA §1951-C, first ¶,&amp;lt;/w:t&amp;gt;&amp;lt;/w:r&amp;gt;&amp;lt;w:r&amp;gt;&amp;lt;w:t xml:space="preserve"&amp;gt; as enacted by PL 2019, c. 441, §8, is amended to read:&amp;lt;/w:t&amp;gt;&amp;lt;/w:r&amp;gt;&amp;lt;/w:p&amp;gt;&amp;lt;w:p w:rsidR="008C2082" w:rsidRDefault="008C2082" w:rsidP="008C2082"&amp;gt;&amp;lt;w:pPr&amp;gt;&amp;lt;w:ind w:left="360" w:firstLine="360" /&amp;gt;&amp;lt;/w:pPr&amp;gt;&amp;lt;w:bookmarkStart w:id="25" w:name="_STATUTE_CONTENT__d439276c_166d_4834_a88" /&amp;gt;&amp;lt;w:bookmarkStart w:id="26" w:name="_STATUTE_P__41623903_f900_4b44_9b5f_96d1" /&amp;gt;&amp;lt;w:bookmarkStart w:id="27" w:name="_PAR__9_0ffa1141_dda9_472b_b8f0_65fe19aa" /&amp;gt;&amp;lt;w:bookmarkEnd w:id="21" /&amp;gt;&amp;lt;w:bookmarkEnd w:id="23" /&amp;gt;&amp;lt;w:r&amp;gt;&amp;lt;w:t&amp;gt;This section governs the collection, reporting and remittance of sales and use tax by marketplace facilitators and marketplace sellers&amp;lt;/w:t&amp;gt;&amp;lt;/w:r&amp;gt;&amp;lt;w:bookmarkStart w:id="28" w:name="_PROCESSED_CHANGE__15c87f5d_5516_4b39_b9" /&amp;gt;&amp;lt;w:r&amp;gt;&amp;lt;w:t xml:space="preserve"&amp;gt; &amp;lt;/w:t&amp;gt;&amp;lt;/w:r&amp;gt;&amp;lt;w:ins w:id="29" w:author="BPS" w:date="2020-12-04T09:08:00Z"&amp;gt;&amp;lt;w:r&amp;gt;&amp;lt;w:t&amp;gt;and application of resulting tax revenue&amp;lt;/w:t&amp;gt;&amp;lt;/w:r&amp;gt;&amp;lt;/w:ins&amp;gt;&amp;lt;w:bookmarkEnd w:id="28" /&amp;gt;&amp;lt;w:r&amp;gt;&amp;lt;w:t&amp;gt;.&amp;lt;/w:t&amp;gt;&amp;lt;/w:r&amp;gt;&amp;lt;w:bookmarkEnd w:id="25" /&amp;gt;&amp;lt;/w:p&amp;gt;&amp;lt;w:p w:rsidR="008C2082" w:rsidRDefault="008C2082" w:rsidP="008C2082"&amp;gt;&amp;lt;w:pPr&amp;gt;&amp;lt;w:ind w:left="360" w:firstLine="360" /&amp;gt;&amp;lt;/w:pPr&amp;gt;&amp;lt;w:bookmarkStart w:id="30" w:name="_BILL_SECTION_HEADER__1d54d531_d944_453d" /&amp;gt;&amp;lt;w:bookmarkStart w:id="31" w:name="_BILL_SECTION__97ba57fd_7c8b_4504_b0f6_8" /&amp;gt;&amp;lt;w:bookmarkStart w:id="32" w:name="_PAR__10_ec82cfea_de96_4a18_a1c0_9acf96e" /&amp;gt;&amp;lt;w:bookmarkEnd w:id="22" /&amp;gt;&amp;lt;w:bookmarkEnd w:id="26" /&amp;gt;&amp;lt;w:bookmarkEnd w:id="27" /&amp;gt;&amp;lt;w:r&amp;gt;&amp;lt;w:rPr&amp;gt;&amp;lt;w:b /&amp;gt;&amp;lt;w:sz w:val="24" /&amp;gt;&amp;lt;/w:rPr&amp;gt;&amp;lt;w:t xml:space="preserve"&amp;gt;Sec. &amp;lt;/w:t&amp;gt;&amp;lt;/w:r&amp;gt;&amp;lt;w:bookmarkStart w:id="33" w:name="_BILL_SECTION_NUMBER__b4452bab_3c97_491c" /&amp;gt;&amp;lt;w:r&amp;gt;&amp;lt;w:rPr&amp;gt;&amp;lt;w:b /&amp;gt;&amp;lt;w:sz w:val="24" /&amp;gt;&amp;lt;/w:rPr&amp;gt;&amp;lt;w:t&amp;gt;3&amp;lt;/w:t&amp;gt;&amp;lt;/w:r&amp;gt;&amp;lt;w:bookmarkEnd w:id="33" /&amp;gt;&amp;lt;w:r&amp;gt;&amp;lt;w:rPr&amp;gt;&amp;lt;w:b /&amp;gt;&amp;lt;w:sz w:val="24" /&amp;gt;&amp;lt;/w:rPr&amp;gt;&amp;lt;w:t&amp;gt;.  36 MRSA §1951-C, sub-§5&amp;lt;/w:t&amp;gt;&amp;lt;/w:r&amp;gt;&amp;lt;w:r&amp;gt;&amp;lt;w:t xml:space="preserve"&amp;gt; is enacted to read:&amp;lt;/w:t&amp;gt;&amp;lt;/w:r&amp;gt;&amp;lt;/w:p&amp;gt;&amp;lt;w:p w:rsidR="008C2082" w:rsidRDefault="008C2082" w:rsidP="008C2082"&amp;gt;&amp;lt;w:pPr&amp;gt;&amp;lt;w:ind w:left="360" w:firstLine="360" /&amp;gt;&amp;lt;/w:pPr&amp;gt;&amp;lt;w:bookmarkStart w:id="34" w:name="_STATUTE_NUMBER__223028d5_8b56_43c3_97d3" /&amp;gt;&amp;lt;w:bookmarkStart w:id="35" w:name="_STATUTE_SS__f5357fe4_00e4_4a88_bba1_2fa" /&amp;gt;&amp;lt;w:bookmarkStart w:id="36" w:name="_PAR__11_af91183f_92f6_47d6_a96b_cbe07bd" /&amp;gt;&amp;lt;w:bookmarkStart w:id="37" w:name="_PROCESSED_CHANGE__3b1665bf_67b2_4262_b8" /&amp;gt;&amp;lt;w:bookmarkEnd w:id="30" /&amp;gt;&amp;lt;w:bookmarkEnd w:id="32" /&amp;gt;&amp;lt;w:ins w:id="38" w:author="BPS" w:date="2020-11-19T13:31:00Z"&amp;gt;&amp;lt;w:r&amp;gt;&amp;lt;w:rPr&amp;gt;&amp;lt;w:b /&amp;gt;&amp;lt;/w:rPr&amp;gt;&amp;lt;w:t&amp;gt;5&amp;lt;/w:t&amp;gt;&amp;lt;/w:r&amp;gt;&amp;lt;w:bookmarkEnd w:id="34" /&amp;gt;&amp;lt;w:r&amp;gt;&amp;lt;w:rPr&amp;gt;&amp;lt;w:b /&amp;gt;&amp;lt;/w:rPr&amp;gt;&amp;lt;w:t xml:space="preserve"&amp;gt;.  &amp;lt;/w:t&amp;gt;&amp;lt;/w:r&amp;gt;&amp;lt;w:bookmarkStart w:id="39" w:name="_STATUTE_HEADNOTE__356f2645_864c_420a_80" /&amp;gt;&amp;lt;w:r&amp;gt;&amp;lt;w:rPr&amp;gt;&amp;lt;w:b /&amp;gt;&amp;lt;/w:rPr&amp;gt;&amp;lt;w:t xml:space="preserve"&amp;gt;Application of tax revenue. &amp;lt;/w:t&amp;gt;&amp;lt;/w:r&amp;gt;&amp;lt;w:r&amp;gt;&amp;lt;w:t xml:space="preserve"&amp;gt; &amp;lt;/w:t&amp;gt;&amp;lt;/w:r&amp;gt;&amp;lt;/w:ins&amp;gt;&amp;lt;w:bookmarkStart w:id="40" w:name="_STATUTE_CONTENT__f1a7029a_6406_41d6_a7d" /&amp;gt;&amp;lt;w:bookmarkEnd w:id="39" /&amp;gt;&amp;lt;w:ins w:id="41" w:author="BPS" w:date="2020-11-19T13:34:00Z"&amp;gt;&amp;lt;w:r w:rsidRPr="00265A7A"&amp;gt;&amp;lt;w:rPr&amp;gt;&amp;lt;w:rFonts w:eastAsia="MS Mincho" /&amp;gt;&amp;lt;w:szCs w:val="22" /&amp;gt;&amp;lt;w:u w:val="single" /&amp;gt;&amp;lt;/w:rPr&amp;gt;&amp;lt;w:t&amp;gt;All sales and use tax revenue collected by the State Tax Assessor pursuant to this Part from marketplace facilitators, with respect to marketplace-facilitated sales, must be deposited into the General Fund, except that, on or before the last day of each month, the State Controller shall transfer to the ConnectM&amp;lt;/w:t&amp;gt;&amp;lt;/w:r&amp;gt;&amp;lt;/w:ins&amp;gt;&amp;lt;w:ins w:id="42" w:author="BPS" w:date="2020-12-08T09:48:00Z"&amp;gt;&amp;lt;w:r&amp;gt;&amp;lt;w:rPr&amp;gt;&amp;lt;w:rFonts w:eastAsia="MS Mincho" /&amp;gt;&amp;lt;w:szCs w:val="22" /&amp;gt;&amp;lt;w:u w:val="single" /&amp;gt;&amp;lt;/w:rPr&amp;gt;&amp;lt;w:t&amp;gt;aine&amp;lt;/w:t&amp;gt;&amp;lt;/w:r&amp;gt;&amp;lt;/w:ins&amp;gt;&amp;lt;w:ins w:id="43" w:author="BPS" w:date="2020-11-19T13:34:00Z"&amp;gt;&amp;lt;w:r w:rsidRPr="00265A7A"&amp;gt;&amp;lt;w:rPr&amp;gt;&amp;lt;w:rFonts w:eastAsia="MS Mincho" /&amp;gt;&amp;lt;w:szCs w:val="22" /&amp;gt;&amp;lt;w:u w:val="single" /&amp;gt;&amp;lt;/w:rPr&amp;gt;&amp;lt;w:t xml:space="preserve"&amp;gt; Authority, &amp;lt;/w:t&amp;gt;&amp;lt;/w:r&amp;gt;&amp;lt;/w:ins&amp;gt;&amp;lt;w:ins w:id="44" w:author="BPS" w:date="2020-12-04T09:06:00Z"&amp;gt;&amp;lt;w:r&amp;gt;&amp;lt;w:rPr&amp;gt;&amp;lt;w:rFonts w:eastAsia="MS Mincho" /&amp;gt;&amp;lt;w:szCs w:val="22" /&amp;gt;&amp;lt;w:u w:val="single" /&amp;gt;&amp;lt;/w:rPr&amp;gt;&amp;lt;w:t xml:space="preserve"&amp;gt;established &amp;lt;/w:t&amp;gt;&amp;lt;/w:r&amp;gt;&amp;lt;/w:ins&amp;gt;&amp;lt;w:ins w:id="45" w:author="BPS" w:date="2020-11-19T13:34:00Z"&amp;gt;&amp;lt;w:r w:rsidRPr="00265A7A"&amp;gt;&amp;lt;w:rPr&amp;gt;&amp;lt;w:rFonts w:eastAsia="MS Mincho" /&amp;gt;&amp;lt;w:szCs w:val="22" /&amp;gt;&amp;lt;w:u w:val="single" /&amp;gt;&amp;lt;/w:rPr&amp;gt;&amp;lt;w:t&amp;gt;under Title 35-A, section 9203, the following amount&amp;lt;/w:t&amp;gt;&amp;lt;/w:r&amp;gt;&amp;lt;/w:ins&amp;gt;&amp;lt;w:ins w:id="46" w:author="BPS" w:date="2020-12-04T09:06:00Z"&amp;gt;&amp;lt;w:r&amp;gt;&amp;lt;w:rPr&amp;gt;&amp;lt;w:rFonts w:eastAsia="MS Mincho" /&amp;gt;&amp;lt;w:szCs w:val="22" /&amp;gt;&amp;lt;w:u w:val="single" /&amp;gt;&amp;lt;/w:rPr&amp;gt;&amp;lt;w:t&amp;gt;, to be used to further deployment of high-speed Internet and broadband infrastructure to unserved and underserved&amp;lt;/w:t&amp;gt;&amp;lt;/w:r&amp;gt;&amp;lt;/w:ins&amp;gt;&amp;lt;w:ins w:id="47" w:author="BPS" w:date="2020-12-04T09:07:00Z"&amp;gt;&amp;lt;w:r&amp;gt;&amp;lt;w:rPr&amp;gt;&amp;lt;w:rFonts w:eastAsia="MS Mincho" /&amp;gt;&amp;lt;w:szCs w:val="22" /&amp;gt;&amp;lt;w:u w:val="single" /&amp;gt;&amp;lt;/w:rPr&amp;gt;&amp;lt;w:t xml:space="preserve"&amp;gt; areas of the State&amp;lt;/w:t&amp;gt;&amp;lt;/w:r&amp;gt;&amp;lt;/w:ins&amp;gt;&amp;lt;w:ins w:id="48" w:author="BPS" w:date="2020-11-19T13:34:00Z"&amp;gt;&amp;lt;w:r w:rsidRPr="00265A7A"&amp;gt;&amp;lt;w:rPr&amp;gt;&amp;lt;w:rFonts w:eastAsia="MS Mincho" /&amp;gt;&amp;lt;w:szCs w:val="22" /&amp;gt;&amp;lt;w:u w:val="single" /&amp;gt;&amp;lt;/w:rPr&amp;gt;&amp;lt;w:t&amp;gt;: 33% of sales and use tax revenue received from marketplace facilitators, with respect to marketplace-facilitated sales, during the previous month after making the required transfers to the Local Government Fund as described by Title 30&amp;lt;/w:t&amp;gt;&amp;lt;/w:r&amp;gt;&amp;lt;w:r w:rsidRPr="00265A7A"&amp;gt;&amp;lt;w:rPr&amp;gt;&amp;lt;w:rFonts w:eastAsia="MS Mincho" /&amp;gt;&amp;lt;w:szCs w:val="22" /&amp;gt;&amp;lt;w:u w:val="single" /&amp;gt;&amp;lt;/w:rPr&amp;gt;&amp;lt;w:noBreakHyphen /&amp;gt;&amp;lt;w:t&amp;gt;A, section 5681, to the Multimodal Transportation Fund as described by Title 23, section 4210-B, subsection 7-A and to the Tourism Marketing Promotion Fund as described by Title 5, section 13090-K, subsection 2.&amp;lt;/w:t&amp;gt;&amp;lt;/w:r&amp;gt;&amp;lt;/w:ins&amp;gt;&amp;lt;/w:p&amp;gt;&amp;lt;w:p w:rsidR="008C2082" w:rsidRDefault="008C2082" w:rsidP="008C2082"&amp;gt;&amp;lt;w:pPr&amp;gt;&amp;lt;w:ind w:left="360" w:firstLine="360" /&amp;gt;&amp;lt;/w:pPr&amp;gt;&amp;lt;w:bookmarkStart w:id="49" w:name="_APPLICATION_CLAUSE__bb2fb6ca_c5f1_4734_" /&amp;gt;&amp;lt;w:bookmarkStart w:id="50" w:name="_PAR__12_c808aa67_5870_48f5_9027_fff39ab" /&amp;gt;&amp;lt;w:bookmarkEnd w:id="31" /&amp;gt;&amp;lt;w:bookmarkEnd w:id="35" /&amp;gt;&amp;lt;w:bookmarkEnd w:id="36" /&amp;gt;&amp;lt;w:bookmarkEnd w:id="37" /&amp;gt;&amp;lt;w:bookmarkEnd w:id="40" /&amp;gt;&amp;lt;w:r&amp;gt;&amp;lt;w:rPr&amp;gt;&amp;lt;w:b /&amp;gt;&amp;lt;w:sz w:val="24" /&amp;gt;&amp;lt;/w:rPr&amp;gt;&amp;lt;w:t xml:space="preserve"&amp;gt;Sec. &amp;lt;/w:t&amp;gt;&amp;lt;/w:r&amp;gt;&amp;lt;w:bookmarkStart w:id="51" w:name="_BILL_SECTION_NUMBER__a92dd447_a22a_4999" /&amp;gt;&amp;lt;w:r&amp;gt;&amp;lt;w:rPr&amp;gt;&amp;lt;w:b /&amp;gt;&amp;lt;w:sz w:val="24" /&amp;gt;&amp;lt;/w:rPr&amp;gt;&amp;lt;w:t&amp;gt;4&amp;lt;/w:t&amp;gt;&amp;lt;/w:r&amp;gt;&amp;lt;w:bookmarkEnd w:id="51" /&amp;gt;&amp;lt;w:r&amp;gt;&amp;lt;w:rPr&amp;gt;&amp;lt;w:b /&amp;gt;&amp;lt;w:sz w:val="24" /&amp;gt;&amp;lt;/w:rPr&amp;gt;&amp;lt;w:t xml:space="preserve"&amp;gt;.  Application.  &amp;lt;/w:t&amp;gt;&amp;lt;/w:r&amp;gt;&amp;lt;w:r&amp;gt;&amp;lt;w:t&amp;gt;This Act applies to sales occurring on or after June 1, 2021.&amp;lt;/w:t&amp;gt;&amp;lt;/w:r&amp;gt;&amp;lt;/w:p&amp;gt;&amp;lt;w:p w:rsidR="008C2082" w:rsidRDefault="008C2082" w:rsidP="008C2082"&amp;gt;&amp;lt;w:pPr&amp;gt;&amp;lt;w:ind w:left="360" w:firstLine="360" /&amp;gt;&amp;lt;/w:pPr&amp;gt;&amp;lt;w:bookmarkStart w:id="52" w:name="_EMERGENCY_CLAUSE__49fab14a_e089_437b_b6" /&amp;gt;&amp;lt;w:bookmarkStart w:id="53" w:name="_PAR__13_61d9f292_a32f_473c_adc2_35979ae" /&amp;gt;&amp;lt;w:bookmarkEnd w:id="12" /&amp;gt;&amp;lt;w:bookmarkEnd w:id="49" /&amp;gt;&amp;lt;w:bookmarkEnd w:id="50" /&amp;gt;&amp;lt;w:r&amp;gt;&amp;lt;w:rPr&amp;gt;&amp;lt;w:b /&amp;gt;&amp;lt;w:sz w:val="24" /&amp;gt;&amp;lt;/w:rPr&amp;gt;&amp;lt;w:t xml:space="preserve"&amp;gt;Emergency clause.  &amp;lt;/w:t&amp;gt;&amp;lt;/w:r&amp;gt;&amp;lt;w:r&amp;gt;&amp;lt;w:t&amp;gt;In view of the emergency cited in the preamble, this legislation takes effect when approved.&amp;lt;/w:t&amp;gt;&amp;lt;/w:r&amp;gt;&amp;lt;/w:p&amp;gt;&amp;lt;w:p w:rsidR="008C2082" w:rsidRDefault="008C2082" w:rsidP="008C2082"&amp;gt;&amp;lt;w:pPr&amp;gt;&amp;lt;w:keepNext /&amp;gt;&amp;lt;w:spacing w:before="240" /&amp;gt;&amp;lt;w:ind w:left="360" /&amp;gt;&amp;lt;w:jc w:val="center" /&amp;gt;&amp;lt;/w:pPr&amp;gt;&amp;lt;w:bookmarkStart w:id="54" w:name="_SUMMARY__dc9fb9b0_9de9_4beb_83b5_d1bbfc" /&amp;gt;&amp;lt;w:bookmarkStart w:id="55" w:name="_PAR__14_052f3174_e962_42d4_aea4_9ece249" /&amp;gt;&amp;lt;w:bookmarkEnd w:id="52" /&amp;gt;&amp;lt;w:bookmarkEnd w:id="53" /&amp;gt;&amp;lt;w:r&amp;gt;&amp;lt;w:rPr&amp;gt;&amp;lt;w:b /&amp;gt;&amp;lt;w:sz w:val="24" /&amp;gt;&amp;lt;/w:rPr&amp;gt;&amp;lt;w:t&amp;gt;SUMMARY&amp;lt;/w:t&amp;gt;&amp;lt;/w:r&amp;gt;&amp;lt;/w:p&amp;gt;&amp;lt;w:p w:rsidR="008C2082" w:rsidRDefault="008C2082" w:rsidP="008C2082"&amp;gt;&amp;lt;w:pPr&amp;gt;&amp;lt;w:ind w:left="360" w:firstLine="360" /&amp;gt;&amp;lt;/w:pPr&amp;gt;&amp;lt;w:bookmarkStart w:id="56" w:name="_PAR__15_8ab340df_8180_4728_8ab4_ee929fd" /&amp;gt;&amp;lt;w:bookmarkEnd w:id="55" /&amp;gt;&amp;lt;w:r w:rsidRPr="00265A7A"&amp;gt;&amp;lt;w:rPr&amp;gt;&amp;lt;w:rFonts w:eastAsia="MS Mincho" /&amp;gt;&amp;lt;w:szCs w:val="22" /&amp;gt;&amp;lt;/w:rPr&amp;gt;&amp;lt;w:t&amp;gt;This bill requires that 33% of sales and use tax revenue collected by the State Tax Assessor from marketplace facilitators, with respect to marketplace-facilitated sales, after required transfers to other funds be transferred to the ConnectM&amp;lt;/w:t&amp;gt;&amp;lt;/w:r&amp;gt;&amp;lt;w:r&amp;gt;&amp;lt;w:rPr&amp;gt;&amp;lt;w:rFonts w:eastAsia="MS Mincho" /&amp;gt;&amp;lt;w:szCs w:val="22" /&amp;gt;&amp;lt;/w:rPr&amp;gt;&amp;lt;w:t&amp;gt;aine&amp;lt;/w:t&amp;gt;&amp;lt;/w:r&amp;gt;&amp;lt;w:r w:rsidRPr="00265A7A"&amp;gt;&amp;lt;w:rPr&amp;gt;&amp;lt;w:rFonts w:eastAsia="MS Mincho" /&amp;gt;&amp;lt;w:szCs w:val="22" /&amp;gt;&amp;lt;/w:rPr&amp;gt;&amp;lt;w:t xml:space="preserve"&amp;gt; Authority to further &amp;lt;/w:t&amp;gt;&amp;lt;/w:r&amp;gt;&amp;lt;w:bookmarkStart w:id="57" w:name="_PAGE_SPLIT__ee2965e7_0087_487e_aa3e_e66" /&amp;gt;&amp;lt;w:bookmarkStart w:id="58" w:name="_PAGE__2_0dc420b2_3fa0_4006_bd13_a5e369b" /&amp;gt;&amp;lt;w:bookmarkStart w:id="59" w:name="_PAR__1_4d39499e_167e_467d_9884_0731d4f1" /&amp;gt;&amp;lt;w:bookmarkEnd w:id="3" /&amp;gt;&amp;lt;w:bookmarkEnd w:id="56" /&amp;gt;&amp;lt;w:r w:rsidRPr="00265A7A"&amp;gt;&amp;lt;w:rPr&amp;gt;&amp;lt;w:rFonts w:eastAsia="MS Mincho" /&amp;gt;&amp;lt;w:szCs w:val="22" /&amp;gt;&amp;lt;/w:rPr&amp;gt;&amp;lt;w:t&amp;gt;d&amp;lt;/w:t&amp;gt;&amp;lt;/w:r&amp;gt;&amp;lt;w:bookmarkEnd w:id="57" /&amp;gt;&amp;lt;w:r w:rsidRPr="00265A7A"&amp;gt;&amp;lt;w:rPr&amp;gt;&amp;lt;w:rFonts w:eastAsia="MS Mincho" /&amp;gt;&amp;lt;w:szCs w:val="22" /&amp;gt;&amp;lt;/w:rPr&amp;gt;&amp;lt;w:t&amp;gt;eployment of high-speed Internet and broadband infrastructure to unserved and underserved areas of the State.&amp;lt;/w:t&amp;gt;&amp;lt;/w:r&amp;gt;&amp;lt;/w:p&amp;gt;&amp;lt;w:bookmarkEnd w:id="1" /&amp;gt;&amp;lt;w:bookmarkEnd w:id="2" /&amp;gt;&amp;lt;w:bookmarkEnd w:id="54" /&amp;gt;&amp;lt;w:bookmarkEnd w:id="58" /&amp;gt;&amp;lt;w:bookmarkEnd w:id="59" /&amp;gt;&amp;lt;w:p w:rsidR="00000000" w:rsidRDefault="008C2082"&amp;gt;&amp;lt;w:r&amp;gt;&amp;lt;w:t xml:space="preserve"&amp;gt; &amp;lt;/w:t&amp;gt;&amp;lt;/w:r&amp;gt;&amp;lt;/w:p&amp;gt;&amp;lt;w:sectPr w:rsidR="00000000" w:rsidSect="008C2082"&amp;gt;&amp;lt;w:footerReference w:type="default" r:id="rId6" /&amp;gt;&amp;lt;w:pgSz w:w="12240" w:h="15840" /&amp;gt;&amp;lt;w:pgMar w:top="1468" w:right="1641" w:bottom="2217" w:left="2304" w:header="720" w:footer="720" w:gutter="0" /&amp;gt;&amp;lt;w:cols w:space="720" /&amp;gt;&amp;lt;w:formProt w:val="0" /&amp;gt;&amp;lt;/w:sectPr&amp;gt;&amp;lt;/w:body&amp;gt;&amp;lt;/w:document&amp;gt;&amp;lt;/pkg:xmlData&amp;gt;&amp;lt;/pkg:part&amp;gt;&amp;lt;pkg:part pkg:name="/word/footer1.xml" pkg:contentType="application/vnd.openxmlformats-officedocument.wordprocessingml.footer+xml"&amp;gt;&amp;lt;pkg:xmlData&amp;gt;&amp;lt;w:ftr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wp14"&amp;gt;&amp;lt;w:p w:rsidR="003241C9" w:rsidRDefault="008C2082"&amp;gt;&amp;lt;w:pPr&amp;gt;&amp;lt;w:pStyle w:val="Footer" /&amp;gt;&amp;lt;w:suppressLineNumbers /&amp;gt;&amp;lt;w:jc w:val="center" /&amp;gt;&amp;lt;/w:pPr&amp;gt;&amp;lt;w:r&amp;gt;&amp;lt;w:rPr&amp;gt;&amp;lt;w:snapToGrid w:val="0" /&amp;gt;&amp;lt;/w:rPr&amp;gt;&amp;lt;w:t xml:space="preserve"&amp;gt;DRAFT DRAFT DRAFT        Page &amp;lt;/w:t&amp;gt;&amp;lt;/w:r&amp;gt;&amp;lt;w:r&amp;gt;&amp;lt;w:rPr&amp;gt;&amp;lt;w:snapToGrid w:val="0" /&amp;gt;&amp;lt;/w:rPr&amp;gt;&amp;lt;w:fldChar w:fldCharType="begin" /&amp;gt;&amp;lt;/w:r&amp;gt;&amp;lt;w:r&amp;gt;&amp;lt;w:rPr&amp;gt;&amp;lt;w:snapToGrid w:val="0" /&amp;gt;&amp;lt;/w:rPr&amp;gt;&amp;lt;w:instrText xml:space="preserve"&amp;gt; PAGE &amp;lt;/w:instrText&amp;gt;&amp;lt;/w:r&amp;gt;&amp;lt;w:r&amp;gt;&amp;lt;w:rPr&amp;gt;&amp;lt;w:snapToGrid w:val="0" /&amp;gt;&amp;lt;/w:rPr&amp;gt;&amp;lt;w:fldChar w:fldCharType="separate" /&amp;gt;&amp;lt;/w:r&amp;gt;&amp;lt;w:r&amp;gt;&amp;lt;w:rPr&amp;gt;&amp;lt;w:snapToGrid w:val="0" /&amp;gt;&amp;lt;/w:rPr&amp;gt;&amp;lt;w:t&amp;gt;2&amp;lt;/w:t&amp;gt;&amp;lt;/w:r&amp;gt;&amp;lt;w:r&amp;gt;&amp;lt;w:rPr&amp;gt;&amp;lt;w:snapToGrid w:val="0" /&amp;gt;&amp;lt;/w:rPr&amp;gt;&amp;lt;w:fldChar w:fldCharType="end" /&amp;gt;&amp;lt;/w:r&amp;gt;&amp;lt;w:r&amp;gt;&amp;lt;w:rPr&amp;gt;&amp;lt;w:snapToGrid w:val="0" /&amp;gt;&amp;lt;/w:rPr&amp;gt;&amp;lt;w:t xml:space="preserve"&amp;gt; - &amp;lt;/w:t&amp;gt;&amp;lt;/w:r&amp;gt;&amp;lt;w:r&amp;gt;&amp;lt;w:rPr&amp;gt;&amp;lt;w:b /&amp;gt;&amp;lt;w:snapToGrid w:val="0" /&amp;gt;&amp;lt;/w:rPr&amp;gt;&amp;lt;w:t&amp;gt;130LR0088(01)&amp;lt;/w:t&amp;gt;&amp;lt;/w:r&amp;gt;&amp;lt;w:r&amp;gt;&amp;lt;w:rPr&amp;gt;&amp;lt;w:snapToGrid w:val="0" /&amp;gt;&amp;lt;/w:rPr&amp;gt;&amp;lt;w:t xml:space="preserve"&amp;gt;        DRAFT DRAFT DRAFT&amp;lt;/w:t&amp;gt;&amp;lt;/w:r&amp;gt;&amp;lt;/w:p&amp;gt;&amp;lt;/w:ftr&amp;gt;&amp;lt;/pkg:xmlData&amp;gt;&amp;lt;/pkg:part&amp;gt;&amp;lt;pkg:part pkg:name="/word/styles.xml" pkg:contentType="application/vnd.openxmlformats-officedocument.wordprocessingml.styles+xml"&amp;gt;&amp;lt;pkg:xmlData&amp;gt;&amp;lt;w:styles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w16cid"&amp;gt;&amp;lt;w:style w:type="table" w:default="1" w:styleId="TableNormal"&amp;gt;&amp;lt;w:name w:val="Normal Table" /&amp;gt;&amp;lt;w:uiPriority w:val="99" /&amp;gt;&amp;lt;w:semiHidden /&amp;gt;&amp;lt;w:unhideWhenUsed /&amp;gt;&amp;lt;w:tblPr&amp;gt;&amp;lt;w:tblInd w:w="0" w:type="dxa" /&amp;gt;&amp;lt;w:tblCellMar&amp;gt;&amp;lt;w:top w:w="0" w:type="dxa" /&amp;gt;&amp;lt;w:left w:w="108" w:type="dxa" /&amp;gt;&amp;lt;w:bottom w:w="0" w:type="dxa" /&amp;gt;&amp;lt;w:right w:w="108" w:type="dxa" /&amp;gt;&amp;lt;/w:tblCellMar&amp;gt;&amp;lt;/w:tblPr&amp;gt;&amp;lt;/w:style&amp;gt;&amp;lt;w:style w:type="table" w:customStyle="1" w:styleId="BPSTable"&amp;gt;&amp;lt;w:name w:val="BPS Table" /&amp;gt;&amp;lt;w:basedOn w:val="TableNormal" /&amp;gt;&amp;lt;w:rsid w:val="00EB7291" /&amp;gt;&amp;lt;w:pPr&amp;gt;&amp;lt;w:spacing w:before="0" w:after="0" /&amp;gt;&amp;lt;w:jc w:val="left" /&amp;gt;&amp;lt;/w:pPr&amp;gt;&amp;lt;w:tblPr /&amp;gt;&amp;lt;w:trPr&amp;gt;&amp;lt;w:cantSplit /&amp;gt;&amp;lt;/w:trPr&amp;gt;&amp;lt;/w:style&amp;gt;&amp;lt;w:style w:type="paragraph" w:customStyle="1" w:styleId="BPSParagraphLeftAlign"&amp;gt;&amp;lt;w:name w:val="BPS Paragraph Left Align" /&amp;gt;&amp;lt;w:basedOn w:val="Normal" /&amp;gt;&amp;lt;w:qFormat /&amp;gt;&amp;lt;w:pPr&amp;gt;&amp;lt;w:jc w:val="left" /&amp;gt;&amp;lt;/w:pPr&amp;gt;&amp;lt;/w:style&amp;gt;&amp;lt;/w:styles&amp;gt;&amp;lt;/pkg:xmlData&amp;gt;&amp;lt;/pkg:part&amp;gt;&amp;lt;/pkg:package&amp;gt;&lt;/OOXML&gt;&lt;Pages&gt;&lt;ProcessedCheckInPage&gt;&lt;PageNumber&gt;1&lt;/PageNumber&gt;&lt;BookmarkName&gt;_PAGE__1_4c24aea0_df56_4dde_bd67_baefdf1&lt;/BookmarkName&gt;&lt;Tables /&gt;&lt;/ProcessedCheckInPage&gt;&lt;ProcessedCheckInPage&gt;&lt;PageNumber&gt;2&lt;/PageNumber&gt;&lt;BookmarkName&gt;_PAGE__2_0dc420b2_3fa0_4006_bd13_a5e369b&lt;/BookmarkName&gt;&lt;Tables /&gt;&lt;/ProcessedCheckInPage&gt;&lt;/Pages&gt;&lt;Paragraphs&gt;&lt;CheckInParagraphs&gt;&lt;PageNumber&gt;1&lt;/PageNumber&gt;&lt;BookmarkName&gt;_PAR__1_44849fed_bab3_4f42_a112_7d0e483f&lt;/BookmarkName&gt;&lt;StartingLineNumber&gt;1&lt;/StartingLineNumber&gt;&lt;EndingLineNumber&gt;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2_2ea47ef5_a515_45ee_b784_e452570e&lt;/BookmarkName&gt;&lt;StartingLineNumber&gt;3&lt;/StartingLineNumber&gt;&lt;EndingLineNumber&gt;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3_456ffbff_1264_4b22_b2ea_94a20622&lt;/BookmarkName&gt;&lt;StartingLineNumber&gt;5&lt;/StartingLineNumber&gt;&lt;EndingLineNumber&gt;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4_673d5365_c3b1_4acd_876f_c8ba7f3a&lt;/BookmarkName&gt;&lt;StartingLineNumber&gt;7&lt;/StartingLineNumber&gt;&lt;EndingLineNumber&gt;10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5_f392d2f8_3d58_48d3_ba4d_379ebc1b&lt;/BookmarkName&gt;&lt;StartingLineNumber&gt;11&lt;/StartingLineNumber&gt;&lt;EndingLineNumber&gt;11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6_43bf2456_f1fc_4609_a4c1_a7c9e503&lt;/BookmarkName&gt;&lt;StartingLineNumber&gt;12&lt;/StartingLineNumber&gt;&lt;EndingLineNumber&gt;13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7_6c4e564c_95b7_4c68_ad65_039e3c7e&lt;/BookmarkName&gt;&lt;StartingLineNumber&gt;14&lt;/StartingLineNumber&gt;&lt;EndingLineNumber&gt;15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8_7348a5f0_f836_4329_b71a_6c207fc8&lt;/BookmarkName&gt;&lt;StartingLineNumber&gt;16&lt;/StartingLineNumber&gt;&lt;EndingLineNumber&gt;17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9_0ffa1141_dda9_472b_b8f0_65fe19aa&lt;/BookmarkName&gt;&lt;StartingLineNumber&gt;18&lt;/StartingLineNumber&gt;&lt;EndingLineNumber&gt;19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10_ec82cfea_de96_4a18_a1c0_9acf96e&lt;/BookmarkName&gt;&lt;StartingLineNumber&gt;20&lt;/StartingLineNumber&gt;&lt;EndingLineNumber&gt;20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11_af91183f_92f6_47d6_a96b_cbe07bd&lt;/BookmarkName&gt;&lt;StartingLineNumber&gt;21&lt;/StartingLineNumber&gt;&lt;EndingLineNumber&gt;32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12_c808aa67_5870_48f5_9027_fff39ab&lt;/BookmarkName&gt;&lt;StartingLineNumber&gt;33&lt;/StartingLineNumber&gt;&lt;EndingLineNumber&gt;33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13_61d9f292_a32f_473c_adc2_35979ae&lt;/BookmarkName&gt;&lt;StartingLineNumber&gt;34&lt;/StartingLineNumber&gt;&lt;EndingLineNumber&gt;35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14_052f3174_e962_42d4_aea4_9ece249&lt;/BookmarkName&gt;&lt;StartingLineNumber&gt;36&lt;/StartingLineNumber&gt;&lt;EndingLineNumber&gt;36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15_8ab340df_8180_4728_8ab4_ee929fd&lt;/BookmarkName&gt;&lt;StartingLineNumber&gt;37&lt;/StartingLineNumber&gt;&lt;EndingLineNumber&gt;39&lt;/EndingLineNumber&gt;&lt;PostTableLine&gt;false&lt;/PostTableLine&gt;&lt;PostKeepWithNext&gt;false&lt;/PostKeepWithNext&gt;&lt;RequiresSectionBreak&gt;true&lt;/RequiresSectionBreak&gt;&lt;SectionStartingLineNumber&gt;1&lt;/SectionStartingLineNumber&gt;&lt;/CheckInParagraphs&gt;&lt;CheckInParagraphs&gt;&lt;PageNumber&gt;2&lt;/PageNumber&gt;&lt;BookmarkName&gt;_PAR__1_4d39499e_167e_467d_9884_0731d4f1&lt;/BookmarkName&gt;&lt;StartingLineNumber&gt;1&lt;/StartingLineNumber&gt;&lt;EndingLineNumber&gt;2&lt;/EndingLineNumber&gt;&lt;PostTableLine&gt;false&lt;/PostTableLine&gt;&lt;PostKeepWithNext&gt;false&lt;/PostKeepWithNext&gt;&lt;RequiresSectionBreak&gt;false&lt;/RequiresSectionBreak&gt;&lt;SectionStartingLineNumber d4p1:nil="true" xmlns:d4p1="http://www.w3.org/2001/XMLSchema-instance" /&gt;&lt;/CheckInParagraphs&gt;&lt;/Paragraphs&gt;&lt;/ProcessedCheckIn&gt;</Xml>
          </ProcessedXml>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