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w:t>
      </w:r>
    </w:p>
    <w:p>
      <w:pPr>
        <w:jc w:val="center"/>
        <w:ind w:start="360"/>
        <w:spacing w:before="300" w:after="300"/>
      </w:pPr>
      <w:r>
        <w:rPr>
          <w:b/>
        </w:rPr>
        <w:t xml:space="preserve">HANDLING OF ACCOUNTS</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1752</w:t>
        <w:t xml:space="preserve">.  </w:t>
      </w:r>
      <w:r>
        <w:rPr>
          <w:b/>
        </w:rPr>
        <w:t xml:space="preserve">Retirements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1753</w:t>
        <w:t xml:space="preserve">.  </w:t>
      </w:r>
      <w:r>
        <w:rPr>
          <w:b/>
        </w:rPr>
        <w:t xml:space="preserve">Application of withdrawal value to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1754</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151. HANDLING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 HANDLING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151. HANDLING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