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696, §65 (AMD). PL 1989, c. 841, §2 (RP). PL 1989, c. 878, §E15 (AMD). PL 2005, c. 620,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§616.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