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435, §3 (NEW). PL 2005, c. 382,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§331.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§331.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