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w:t>
        <w:t xml:space="preserve">.  </w:t>
      </w:r>
      <w:r>
        <w:rPr>
          <w:b/>
        </w:rPr>
        <w:t xml:space="preserve">Department of Behavioral and Developmental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1989, c. 501, §BB3 (AMD). PL 1993, c. 410, §CCC2 (AMD). PL 1995, c. 395, §§G1-4 (AMD). PL 1995, c. 395, §G20 (AFF). PL 1995, c. 560, §K82 (AMD). PL 1995, c. 560, §K83 (AFF). PL 2001, c. 354, §3 (AMD). PL 2001, c. 439, §§J1-3 (AMD). PL 2003, c. 689, §C5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§946. Department of Behavioral and Developmental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 Department of Behavioral and Developmental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§946. DEPARTMENT OF BEHAVIORAL AND DEVELOPMENTAL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