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1222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541, §§A32,A33 (AMD). PL 1985, c. 779, §14 (AMD). PL 1985, c. 801, §§2,7 (RP). PL 1987, c. 402, §A37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§1222.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§1222.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§1222.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