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Creditable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314 (AMD). PL 1965, c. 339, §2 (AMD). PL 1965, c. 497 (AMD). PL 1965, c. 509, §§1-4 (AMD). PL 1967, c. 57, §2 (AMD). PL 1969, c. 415, §3 (AMD). PL 1969, c. 449 (AMD). PL 1971, c. 40 (AMD). PL 1973, c. 105 (AMD). PL 1973, c. 571, §3 (AMD). PL 1973, c. 625, §23 (AMD). PL 1975, c. 622, §§28 TO 38-A (AMD). PL 1975, c. 742, §1 (AMD). PL 1977, c. 564, §§30,31 (AMD). PL 1979, c. 663, §15 (AMD). PL 1981, c. 50 (AMD). PL 1981, c. 217 (AMD). PL 1981, c. 362 (AMD). PL 1985, c. 365, §1 (AMD). PL 1985, c. 365, §§2-7 (AMD). PL 1985, c. 502 (AMD). PL 1985, c. 790 (AMD). PL 1985, c. 798, §1 (AMD). PL 1985, c. 801, §§2,7 (RP). PL 1987, c. 769, §A12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§1094. Creditable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Creditable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§1094. CREDITABLE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