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§§4,6 (AMD). PL 1969, c. 400, §§12,13 (AMD). PL 1969, c. 410, §2 (AMD). PL 1969, c. 498, §16 (AMD). PL 1969, c. 504, §12 (AMD). PL 1971, c. 545, §3 (AMD). PL 1973, c. 164, §1 (AMD). PL 1973, c. 303, §1 (AMD). PL 1973, c. 457, §1 (AMD). PL 1973, c. 566, §2 (AMD). PL 1973, c. 571, §§4,5 (AMD). PL 1973, c. 582, §2 (AMD). PL 1973, c. 625, §§33-36 (AMD). PL 1973, c. 788, §§23-24 (AMD). PL 1975, c. 463, §§1,2 (AMD). PL 1975, c. 496, §1 (AMD). PL 1975, c. 547, §§1-3 (AMD). PL 1975, c. 682, §1 (AMD). PL 1975, c. 705, §2 (AMD). PL 1975, c. 760, §§1,2 (AMD). PL 1977, c. 78, §§17,18 (AMD). PL 1977, c. 347, §1 (AMD). PL 1977, c. 463, §1 (AMD). PL 1977, c. 543, §1 (AMD). PL 1977, c. 551, §2 (RP). PL 1977, c. 564, §34 (AMD). PL 1977, c. 696, §45 (AMD). </w:t>
      </w:r>
    </w:p>
    <w:p>
      <w:pPr>
        <w:jc w:val="both"/>
        <w:spacing w:before="100" w:after="100"/>
        <w:ind w:start="1080" w:hanging="720"/>
      </w:pPr>
      <w:r>
        <w:rPr>
          <w:b/>
        </w:rPr>
        <w:t>§</w:t>
        <w:t>2302</w:t>
        <w:t xml:space="preserve">.  </w:t>
      </w:r>
      <w:r>
        <w:rPr>
          <w:b/>
        </w:rPr>
        <w:t xml:space="preserve">Conflicts with liquor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