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1975, c. 771, §§400,401 (AMD). PL 1983, c. 812, §270 (AMD). PL 1983, c. 828, §2 (RP). PL 1983, c. 862,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§584.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