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4693</w:t>
        <w:t xml:space="preserve">.  </w:t>
      </w:r>
      <w:r>
        <w:rPr>
          <w:b/>
        </w:rPr>
        <w:t xml:space="preserve">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1979, c. 26, §§3-5 (AMD). PL 1979, c. 127, §200 (AMD). PL 1979, c. 541, §B49 (AMD). PL 1979, c. 731, §17 (AMD). PL 1981, c. 71, §1 (AMD). PL 1981, c. 393 (AMD). PL 1983, c. 812, §§280,281 (AMD). PL 1985, c. 785, §B173 (AMD). PL 1987, c. 333, §2 (RPR). PL 1989, c. 482, §3 (AMD). PL 1989, c. 503, §B171 (AMD). PL 1989, c. 878, §A109 (AMD). PL 1991, c. 446, §B4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§4693. Sardine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§4693. Sardine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§4693. SARDINE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