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3521</w:t>
        <w:t xml:space="preserve">.  </w:t>
      </w:r>
      <w:r>
        <w:rPr>
          <w:b/>
        </w:rPr>
        <w:t xml:space="preserve">Tax Assessor to administer law; absence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§3521. Tax Assessor to administer law; absence or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§3521. TAX ASSESSOR TO ADMINISTER LAW; ABSENCE OR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