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w:t>
        <w:t xml:space="preserve"> </w:t>
      </w:r>
      <w:r>
        <w:t xml:space="preserve"> </w:t>
      </w:r>
      <w:r>
        <w:t xml:space="preserve">The sale of tangible personal property or a taxable service is sourced in this State pursuant to this subsection.</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§1819. Sourcing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Sourcing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§1819. SOURCING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