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6111-B</w:t>
        <w:t xml:space="preserve">.  </w:t>
      </w:r>
      <w:r>
        <w:rPr>
          <w:b/>
        </w:rPr>
        <w:t xml:space="preserve">Landlord access to tenant bill payment information</w:t>
      </w:r>
    </w:p>
    <w:p>
      <w:pPr>
        <w:jc w:val="both"/>
        <w:spacing w:before="100" w:after="100"/>
        <w:ind w:start="360"/>
        <w:ind w:firstLine="360"/>
      </w:pPr>
      <w:r>
        <w:rPr/>
      </w:r>
      <w:r>
        <w:rPr/>
      </w:r>
      <w:r>
        <w:t xml:space="preserve">If a tenant is billed for water utility service provided to property rented by the tenant and nonpayment for the service may result in a lien against the property, the utility shall provide to the landlord or the landlord's agent, on request of the landlord or the landlord's agent, the current status of the tenant's account, including any amounts due or overdue.</w:t>
      </w:r>
      <w:r>
        <w:t xml:space="preserve">  </w:t>
      </w:r>
      <w:r xmlns:wp="http://schemas.openxmlformats.org/drawingml/2010/wordprocessingDrawing" xmlns:w15="http://schemas.microsoft.com/office/word/2012/wordml">
        <w:rPr>
          <w:rFonts w:ascii="Arial" w:hAnsi="Arial" w:cs="Arial"/>
          <w:sz w:val="22"/>
          <w:szCs w:val="22"/>
        </w:rPr>
        <w:t xml:space="preserve">[PL 2005, c. 306,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§6111-B. Landlord access to tenant bill payment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§6111-B. Landlord access to tenant bill payment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§6111-B. LANDLORD ACCESS TO TENANT BILL PAYMENT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