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chapter shall be known and may be cited as the "Maine Municipal and Rural Electrification Cooperative Agency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