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Refunds</w:t>
      </w:r>
    </w:p>
    <w:p>
      <w:pPr>
        <w:jc w:val="both"/>
        <w:spacing w:before="100" w:after="100"/>
        <w:ind w:start="360"/>
        <w:ind w:firstLine="360"/>
      </w:pPr>
      <w:r>
        <w:rPr/>
      </w:r>
      <w:r>
        <w:rPr/>
      </w:r>
      <w:r>
        <w:t xml:space="preserve">Revenues of a cooperative for any fiscal year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Expenses.</w:t>
        <w:t xml:space="preserve"> </w:t>
      </w:r>
      <w:r>
        <w:t xml:space="preserve"> </w:t>
      </w:r>
      <w:r>
        <w:t xml:space="preserve">To defray the expenses of the operation and maintenance of the facilities of the cooperative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 and obligations.</w:t>
        <w:t xml:space="preserve"> </w:t>
      </w:r>
      <w:r>
        <w:t xml:space="preserve"> </w:t>
      </w:r>
      <w:r>
        <w:t xml:space="preserve">To pay interest and principal obligations of the cooperative coming due in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Reserve for construction of facilities.</w:t>
        <w:t xml:space="preserve"> </w:t>
      </w:r>
      <w:r>
        <w:t xml:space="preserve"> </w:t>
      </w:r>
      <w:r>
        <w:t xml:space="preserve">To finance or to provide a reserve for the financing of the construction or acquisition by the cooperative of additional facilities to the extent determined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Reserve for working capital.</w:t>
        <w:t xml:space="preserve"> </w:t>
      </w:r>
      <w:r>
        <w:t xml:space="preserve"> </w:t>
      </w:r>
      <w:r>
        <w:t xml:space="preserve">To provide a reasonable reserve for working capital;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Reserve for indebtedness.</w:t>
        <w:t xml:space="preserve"> </w:t>
      </w:r>
      <w:r>
        <w:t xml:space="preserve"> </w:t>
      </w:r>
      <w:r>
        <w:t xml:space="preserve">To provide a reserve for the payment of indebtedness of the cooperative in an amount not less than the total of the interest and principal payments in respect thereof required to be made during the next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Any remaining revenues shall, unless otherwise determined by a vote of the members, be distributed by the cooperative to its members as patronage refunds prorated in accordance with the patronage of the cooperative by the respective members, paid for during such fiscal year.  Nothing in this section prohibits the payment by a cooperative of all or any part of its indebtedness prior to the date when it becomes due.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§3705.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§3705.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