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4102-A</w:t>
        <w:t xml:space="preserve">.  </w:t>
      </w:r>
      <w:r>
        <w:rPr>
          <w:b/>
        </w:rPr>
        <w:t xml:space="preserve">Temporary license in case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312, §3 (NEW). PL 1969, c. 590, §63 (AMD). PL 1975, c. 547, §24 (AMD). PL 1975, c. 767, §64 (AMD). PL 1975, c. 770, §188 (AMD). PL 1977, c. 78, §185 (RPR). PL 1979, c. 693, §1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§4102-A. Temporary license in case of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§4102-A. Temporary license in case of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§4102-A. TEMPORARY LICENSE IN CASE OF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