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3833</w:t>
        <w:t xml:space="preserve">.  </w:t>
      </w:r>
      <w:r>
        <w:rPr>
          <w:b/>
        </w:rPr>
        <w:t xml:space="preserve">Application and examination fees</w:t>
      </w:r>
    </w:p>
    <w:p>
      <w:pPr>
        <w:jc w:val="both"/>
        <w:spacing w:before="100" w:after="100"/>
        <w:ind w:start="360"/>
        <w:ind w:firstLine="360"/>
      </w:pPr>
      <w:r>
        <w:rPr/>
      </w:r>
      <w:r>
        <w:rPr/>
      </w:r>
      <w:r>
        <w:t xml:space="preserve">An application fee under </w:t>
      </w:r>
      <w:r>
        <w:t>section 3833‑A</w:t>
      </w:r>
      <w:r>
        <w:t xml:space="preserve"> and an examination fee may be established by the director under </w:t>
      </w:r>
      <w:r>
        <w:t>section 3833‑A</w:t>
      </w:r>
      <w:r>
        <w:t xml:space="preserve">. No part of these fees is returnable under any circumstances other than failure of the board to hold examinations at the time originally announced.  The examination fee only may be returned at the option of the candidate if the examination is not held at the time originally announced.</w:t>
      </w:r>
      <w:r>
        <w:t xml:space="preserve">  </w:t>
      </w:r>
      <w:r xmlns:wp="http://schemas.openxmlformats.org/drawingml/2010/wordprocessingDrawing" xmlns:w15="http://schemas.microsoft.com/office/word/2012/wordml">
        <w:rPr>
          <w:rFonts w:ascii="Arial" w:hAnsi="Arial" w:cs="Arial"/>
          <w:sz w:val="22"/>
          <w:szCs w:val="22"/>
        </w:rPr>
        <w:t xml:space="preserve">[PL 2001, c. 323,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§1 (AMD). PL 1977, c. 186 (AMD). PL 1979, c. 189, §1 (AMD). PL 1983, c. 413, §153 (RPR). PL 1999, c. 386, §M2 (AMD). PL 2001, c. 323,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§3833. Application and examination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§3833. Application and examination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§3833. APPLICATION AND EXAMINATION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