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Exemptions to licensing</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does not require a license in order to auction personal or real property that the person has maintained for that person's use or personal property that the person's parents, spouse or children have maintained for their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Charitable, educational, religious or nonprofit organizations.</w:t>
        <w:t xml:space="preserve"> </w:t>
      </w:r>
      <w:r>
        <w:t xml:space="preserve"> </w:t>
      </w:r>
      <w:r>
        <w:t xml:space="preserve">This chapter does not apply to individuals who conduct a sale or auction for a charitable, educational, religious or other nonprofit organization as long as the nonprofit organization retains the total amount of the proceeds, with the exception of advertising fees, and the person conducting the sale or auction receives no fee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Sheriffs, tax collectors, executors and administrators.</w:t>
        <w:t xml:space="preserve"> </w:t>
      </w:r>
      <w:r>
        <w:t xml:space="preserve"> </w:t>
      </w:r>
      <w:r>
        <w:t xml:space="preserve">This chapter does not apply to sheriffs or their deputies, constables, tax collectors, executors, administrators or any other officers authorized to sell property by order of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Pedigreed animals.</w:t>
        <w:t xml:space="preserve"> </w:t>
      </w:r>
      <w:r>
        <w:t xml:space="preserve"> </w:t>
      </w:r>
      <w:r>
        <w:t xml:space="preserve">This chapter does not prohibit any person employed by the owner of pedigreed animals from selling those animals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Mortgage foreclosure sales.</w:t>
        <w:t xml:space="preserve"> </w:t>
      </w:r>
      <w:r>
        <w:t xml:space="preserve"> </w:t>
      </w:r>
      <w:r>
        <w:t xml:space="preserve">This chapter does not apply to any individual conducting a mortgage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§6 (AMD).]</w:t>
      </w:r>
    </w:p>
    <w:p>
      <w:pPr>
        <w:jc w:val="both"/>
        <w:spacing w:before="100" w:after="0"/>
        <w:ind w:start="360"/>
        <w:ind w:firstLine="360"/>
      </w:pPr>
      <w:r>
        <w:rPr>
          <w:b/>
        </w:rPr>
        <w:t>6</w:t>
        <w:t xml:space="preserve">.  </w:t>
      </w:r>
      <w:r>
        <w:rPr>
          <w:b/>
        </w:rPr>
        <w:t xml:space="preserve">Tax-acquired property.</w:t>
        <w:t xml:space="preserve"> </w:t>
      </w:r>
      <w:r>
        <w:t xml:space="preserve"> </w:t>
      </w:r>
      <w:r>
        <w:t xml:space="preserve">This chapter does not apply to the sale by or on behalf of a municipality of any real or personal property acquired by that municipality for nonpayment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Assistants.</w:t>
        <w:t xml:space="preserve"> </w:t>
      </w:r>
      <w:r>
        <w:t xml:space="preserve"> </w:t>
      </w:r>
      <w:r>
        <w:t xml:space="preserve">This chapter does not apply to a person assisting the auctioneer in conducting the auction sale if the auctioneer is physically present and assumes full responsibility for the auction sale.  The assistant may not be a person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§1 (AMD).]</w:t>
      </w:r>
    </w:p>
    <w:p>
      <w:pPr>
        <w:jc w:val="both"/>
        <w:spacing w:before="100" w:after="100"/>
        <w:ind w:start="360"/>
        <w:ind w:firstLine="360"/>
      </w:pPr>
      <w:r>
        <w:rPr>
          <w:b/>
        </w:rPr>
        <w:t>8</w:t>
        <w:t xml:space="preserve">.  </w:t>
      </w:r>
      <w:r>
        <w:rPr>
          <w:b/>
        </w:rPr>
        <w:t xml:space="preserve">Contracted Internet services.</w:t>
        <w:t xml:space="preserve"> </w:t>
      </w:r>
      <w:r>
        <w:t xml:space="preserve"> </w:t>
      </w:r>
      <w:r>
        <w:t xml:space="preserve">This chapter does not apply to an individual who takes possession of goods pursuant to a contract for the exclusive purpose of selling those goods over the Internet, unless otherwise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2005, c. 349, §1 (AMD). PL 2007, c. 61, §1 (AMD). PL 2011, c. 286, Pt. C, §1 (AMD). PL 2015, c. 147,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§286. Exemptions to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Exemptions to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§286. EXEMPTIONS TO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