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282</w:t>
        <w:t xml:space="preserve">.  </w:t>
      </w:r>
      <w:r>
        <w:rPr>
          <w:b/>
        </w:rPr>
        <w:t xml:space="preserve">Penalties; injunction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478, §2 (NEW). PL 1983, c. 413, §20 (RPR). PL 1991, c. 203, §9 (AMD). PL 1995, c. 402, §A25 (AMD). PL 1997, c. 183, §9 (AMD). PL 1999, c. 146,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§282. Penalties; injunction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§282. Penalties; injunction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§282. PENALTIES; INJUNCTION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