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§14 (AMD). PL 1991, c. 203, §2 (RPR).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§272.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§272.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