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14</w:t>
        <w:t xml:space="preserve">.  </w:t>
      </w:r>
      <w:r>
        <w:rPr>
          <w:b/>
        </w:rPr>
        <w:t xml:space="preserve">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1999, c. 386, §V13 (AMD). PL 2007, c. 402, Pt. LL, §18 (AMD). PL 2009, c. 344, Pt. C, §2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814.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14.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814.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