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§§1,2 (AMD). PL 1993, c. 404, §§A17,18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