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12251</w:t>
        <w:t xml:space="preserve">.  </w:t>
      </w:r>
      <w:r>
        <w:rPr>
          <w:b/>
        </w:rPr>
        <w:t xml:space="preserve">License; individual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1989, c. 483, §A54 (AMD). PL 1999, c. 245, §§8-11 (AMD). PL 2005, c. 347, §D4 (AMD). PL 2007, c. 384, §§9, 10 (AMD). PL 2007, c. 402, Pt. Z, §16 (AMD). PL 2009, c. 242,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§12251. License; individual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§12251. License; individual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§12251. LICENSE; INDIVIDUAL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