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Jurisdiction of Mi'kmaq Nation over drinking water within Mi'kmaq Nation Jurisdiction Land</w:t>
      </w:r>
    </w:p>
    <w:p>
      <w:pPr>
        <w:jc w:val="both"/>
        <w:spacing w:before="100" w:after="100"/>
        <w:ind w:start="360"/>
        <w:ind w:firstLine="360"/>
      </w:pPr>
      <w:r>
        <w:rPr/>
      </w:r>
      <w:r>
        <w:rPr/>
      </w:r>
      <w:r>
        <w:t xml:space="preserve">Notwithstanding any provision of state law to the contrary, pursuant to the Aroostook Band of Micmacs Settlement Act, Section 6(d), the State and the Mi'kmaq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Jurisdiction of Mi'kmaq Nation to administer drinking water-related programs.</w:t>
        <w:t xml:space="preserve"> </w:t>
      </w:r>
      <w:r>
        <w:t xml:space="preserve"> </w:t>
      </w:r>
      <w:r>
        <w:t xml:space="preserve">The Mi'kmaq Nation may seek to be treated as a state pursuant to the federal Safe Drinking Water Act, 42 United States Code, Section 300j-11, and its implementing regulations, as amended, within Mi'kmaq Nation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Mi'kmaq Nation under subsection 1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Notwithstanding any other provision of this section, the Mi'kmaq Nation's jurisdiction does not extend beyond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§7207. Jurisdiction of Mi'kmaq Nation over drinking water within Mi'kmaq Nation Jurisdiction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Jurisdiction of Mi'kmaq Nation over drinking water within Mi'kmaq Nation Jurisdiction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§7207. JURISDICTION OF MI'KMAQ NATION OVER DRINKING WATER WITHIN MI'KMAQ NATION JURISDICTION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