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w:t>
        <w:t xml:space="preserve">.  </w:t>
      </w:r>
      <w:r>
        <w:rPr>
          <w:b/>
        </w:rPr>
        <w:t xml:space="preserve">Compensation of deputies</w:t>
      </w:r>
    </w:p>
    <w:p>
      <w:pPr>
        <w:jc w:val="both"/>
        <w:spacing w:before="100" w:after="100"/>
        <w:ind w:start="360"/>
        <w:ind w:firstLine="360"/>
      </w:pPr>
      <w:r>
        <w:rPr>
          <w:b/>
        </w:rPr>
        <w:t>1</w:t>
        <w:t xml:space="preserve">.  </w:t>
      </w:r>
      <w:r>
        <w:rPr>
          <w:b/>
        </w:rPr>
        <w:t xml:space="preserve">Full-time deputies.</w:t>
        <w:t xml:space="preserve"> </w:t>
      </w:r>
      <w:r>
        <w:t xml:space="preserve"> </w:t>
      </w:r>
      <w:r>
        <w:t xml:space="preserve">The county commissioners of each county in which deputies are employed shall set the rate of compensation for deputies employed in the county commissioners' county.  The county treasurers shall pay the compensation, together with those incidental expenses that are necessary for the proper enforcement of the laws.</w:t>
      </w:r>
    </w:p>
    <w:p>
      <w:pPr>
        <w:jc w:val="both"/>
        <w:spacing w:before="100" w:after="0"/>
        <w:ind w:start="360"/>
      </w:pPr>
      <w:r>
        <w:rPr/>
      </w:r>
      <w:r>
        <w:rPr/>
      </w:r>
      <w:r>
        <w:t xml:space="preserve">All fees received by full-time deputies for the service of civil process while on duty are deemed fees for the use of the county and are paid to the county treasurer for the use and benefit of the county.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44,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44,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 §2 (RPR).]</w:t>
      </w:r>
    </w:p>
    <w:p>
      <w:pPr>
        <w:jc w:val="both"/>
        <w:spacing w:before="100" w:after="0"/>
        <w:ind w:start="360"/>
        <w:ind w:firstLine="360"/>
      </w:pPr>
      <w:r>
        <w:rPr>
          <w:b/>
        </w:rPr>
        <w:t>2</w:t>
        <w:t xml:space="preserve">.  </w:t>
      </w:r>
      <w:r>
        <w:rPr>
          <w:b/>
        </w:rPr>
        <w:t xml:space="preserve">Part-time deputies.</w:t>
        <w:t xml:space="preserve"> </w:t>
      </w:r>
      <w:r>
        <w:t xml:space="preserve"> </w:t>
      </w:r>
      <w:r>
        <w:t xml:space="preserve">Part-time deputies must be compensated at a reasonable rate established by the county commissioners.  A part-time deputy may not be compensated under this section for more than 1040 hours of work as a part-time deputy in any one calendar or fiscal year.  Incidental expenses necessary for the proper enforcement of the laws must be paid in the same manner as provided for full-time deputies and are not included in the limitation on compensation.  Compensation paid to a part-time deputy for serving as a court officer is not included in the limitation on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 §2 (RPR).]</w:t>
      </w:r>
    </w:p>
    <w:p>
      <w:pPr>
        <w:jc w:val="both"/>
        <w:spacing w:before="100" w:after="0"/>
        <w:ind w:start="360"/>
        <w:ind w:firstLine="360"/>
      </w:pPr>
      <w:r>
        <w:rPr>
          <w:b/>
        </w:rPr>
        <w:t>3</w:t>
        <w:t xml:space="preserve">.  </w:t>
      </w:r>
      <w:r>
        <w:rPr>
          <w:b/>
        </w:rPr>
        <w:t xml:space="preserve">Special deputies.</w:t>
        <w:t xml:space="preserve"> </w:t>
      </w:r>
      <w:r>
        <w:t xml:space="preserve"> </w:t>
      </w:r>
      <w:r>
        <w:t xml:space="preserve">Special deputies may be compensated only when on active duty as provided under </w:t>
      </w:r>
      <w:r>
        <w:t>section 382</w:t>
      </w:r>
      <w:r>
        <w:t xml:space="preserve">.  They must be compensated at a rate equal to the rate of compensation of full-time or part-time deputies, depending on the actual duties performed while on active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 §2 (RPR).]</w:t>
      </w:r>
    </w:p>
    <w:p>
      <w:pPr>
        <w:jc w:val="both"/>
        <w:spacing w:before="100" w:after="0"/>
        <w:ind w:start="360"/>
        <w:ind w:firstLine="360"/>
      </w:pPr>
      <w:r>
        <w:rPr>
          <w:b/>
        </w:rPr>
        <w:t>4</w:t>
        <w:t xml:space="preserve">.  </w:t>
      </w:r>
      <w:r>
        <w:rPr>
          <w:b/>
        </w:rPr>
        <w:t xml:space="preserve">Civil deputies.</w:t>
        <w:t xml:space="preserve"> </w:t>
      </w:r>
      <w:r>
        <w:t xml:space="preserve"> </w:t>
      </w:r>
      <w:r>
        <w:t xml:space="preserve">Civil deputies must be compensated at a reasonable rate established by the county commissioners pursuant to </w:t>
      </w:r>
      <w:r>
        <w:t>section 421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180, §1 (AMD). PL 1989, c. 477, §2 (AMD). PL 1997, c. 44, §2 (RPR). PL 2017, c. 332,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§386. Compensation of deputies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 Compensation of deputies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§386. COMPENSATION OF DEPUTIES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