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w:t>
        <w:t xml:space="preserve">.  </w:t>
      </w:r>
      <w:r>
        <w:rPr>
          <w:b/>
        </w:rPr>
        <w:t xml:space="preserve">Cooperation and information exchange</w:t>
      </w:r>
    </w:p>
    <w:p>
      <w:pPr>
        <w:jc w:val="both"/>
        <w:spacing w:before="100" w:after="100"/>
        <w:ind w:start="360"/>
        <w:ind w:firstLine="360"/>
      </w:pPr>
      <w:r>
        <w:rPr/>
      </w:r>
      <w:r>
        <w:rPr/>
      </w:r>
      <w:r>
        <w:t xml:space="preserve">The State House and Capitol Park Commission, the Capitol Planning Commission and the Office of the Governor shall exchange information on a regular basis, at least 2 times each year, concerning the plans, proposals and activities of each organization with respect to the facilities and grounds at the seat of government.  Each organization shall cooperate with the others and coordinate their efforts.</w:t>
      </w:r>
      <w:r>
        <w:t xml:space="preserve">  </w:t>
      </w:r>
      <w:r xmlns:wp="http://schemas.openxmlformats.org/drawingml/2010/wordprocessingDrawing" xmlns:w15="http://schemas.microsoft.com/office/word/2012/wordml">
        <w:rPr>
          <w:rFonts w:ascii="Arial" w:hAnsi="Arial" w:cs="Arial"/>
          <w:sz w:val="22"/>
          <w:szCs w:val="22"/>
        </w:rPr>
        <w:t xml:space="preserve">[PL 1989, c. 410,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§907. Cooperation and information exchange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 Cooperation and information exchange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§907. COOPERATION AND INFORMATION EXCHANGE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