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1654</w:t>
        <w:t xml:space="preserve">.  </w:t>
      </w:r>
      <w:r>
        <w:rPr>
          <w:b/>
        </w:rPr>
        <w:t xml:space="preserve">Excess vehicle weight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263 (AMD). PL 1967, c. 364 (RPR). PL 1969, c. 142 (AMD). PL 1971, c. 593, §22 (AMD). PL 1973, c. 796, §6 (AMD). PL 1975, c. 237, §5 (AMD). PL 1975, c. 770, §157 (AMD). PL 1981, c. 79 (AMD). PL 1983, c. 94, §B14 (AMD). PL 1983, c. 282, §3 (AMD). PL 1983, c. 818, §15 (AMD). PL 1985, c. 812, §§B2,B9 (RPR). PL 1987, c. 108, §§1,2 (AMD). PL 1987, c. 199, §3 (AMD). PL 1987, c. 732, §2 (AMD). PL 1989, c. 528, §6 (RPR).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§1654. Excess vehicle weight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§1654. Excess vehicle weight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§1654. EXCESS VEHICLE WEIGHT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