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§1 (AMD). PL 1965, c. 243, §3 (AMD). PL 1965, c. 513, §54 (AMD). PL 1967, c. 95 (AMD). PL 1969, c. 165, §2 (AMD). PL 1969, c. 360, §23 (AMD). PL 1969, c. 500, §§8,9 (AMD). PL 1969, c. 537 (AMD). PL 1971, c. 140 (AMD). PL 1971, c. 222, §2 (AMD). PL 1973, c. 519, §§4,5 (AMD). PL 1973, c. 747, §6 (AMD). PL 1973, c. 749, §4 (AMD). PL 1975, c. 540, §§2,3 (AMD). PL 1975, c. 741, §21 (RPR). PL 1977, c. 168 (AMD). PL 1977, c. 211, §§11-13 (AMD). PL 1979, c. 319, §7 (AMD). PL 1983, c. 79, §§3,4 (AMD). PL 1985, c. 138, §2 (AMD). PL 1985, c. 252, §§4,5 (AMD). PL 1985, c. 319, §1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§701.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