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w:t>
        <w:t xml:space="preserve">.  </w:t>
      </w:r>
      <w:r>
        <w:rPr>
          <w:b/>
        </w:rPr>
        <w:t xml:space="preserve">Closed in cases of riots, etc.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177, §2 (NEW). PL 1969, c. 500, §7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 Closed in cases of riots, etc.</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 Closed in cases of riots, etc.</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§205. CLOSED IN CASES OF RIOTS, ETC.</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