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§455 (RPR). PL 1985, c. 310 (AMD). PL 1989, c. 483, §A41 (AMD). PL 1989, c. 590, §5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