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6459</w:t>
        <w:t xml:space="preserve">.  </w:t>
      </w:r>
      <w:r>
        <w:rPr>
          <w:b/>
        </w:rPr>
        <w:t xml:space="preserve">Supplemental provisions</w:t>
      </w:r>
    </w:p>
    <w:p>
      <w:pPr>
        <w:jc w:val="both"/>
        <w:spacing w:before="100" w:after="0"/>
        <w:ind w:start="360"/>
        <w:ind w:firstLine="360"/>
      </w:pPr>
      <w:r>
        <w:rPr>
          <w:b/>
        </w:rPr>
        <w:t>1</w:t>
        <w:t xml:space="preserve">.  </w:t>
      </w:r>
      <w:r>
        <w:rPr>
          <w:b/>
        </w:rPr>
        <w:t xml:space="preserve">Existing authority supplemented.</w:t>
        <w:t xml:space="preserve"> </w:t>
      </w:r>
      <w:r>
        <w:t xml:space="preserve"> </w:t>
      </w:r>
      <w:r>
        <w:t xml:space="preserve">The provisions of this chapter are supplemental to any other provisions of the laws of this State and do not preclude or limit any other powers or duties of the superintendent under those laws, including, but not limited to, </w:t>
      </w:r>
      <w:r>
        <w:t>sections 417</w:t>
      </w:r>
      <w:r>
        <w:t xml:space="preserve">, </w:t>
      </w:r>
      <w:r>
        <w:t>3423</w:t>
      </w:r>
      <w:r>
        <w:t xml:space="preserve"> and </w:t>
      </w:r>
      <w:r>
        <w:t>3424</w:t>
      </w:r>
      <w:r>
        <w:t xml:space="preserve"> and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to carry out the purposes of this chapter.  Rules adopted pursuant to this 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superintendent may exempt from the application of this chapter any domestic property and casualty insurer that:</w:t>
      </w:r>
    </w:p>
    <w:p>
      <w:pPr>
        <w:jc w:val="both"/>
        <w:spacing w:before="100" w:after="0"/>
        <w:ind w:start="720"/>
      </w:pPr>
      <w:r>
        <w:rPr/>
        <w:t>A</w:t>
        <w:t xml:space="preserve">.  </w:t>
      </w:r>
      <w:r>
        <w:rPr/>
      </w:r>
      <w:r>
        <w:t xml:space="preserve">Writes business only in the State;</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B</w:t>
        <w:t xml:space="preserve">.  </w:t>
      </w:r>
      <w:r>
        <w:rPr/>
      </w:r>
      <w:r>
        <w:t xml:space="preserve">Writes direct annual premium of $2,000,000 or less; and</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C</w:t>
        <w:t xml:space="preserve">.  </w:t>
      </w:r>
      <w:r>
        <w:rPr/>
      </w:r>
      <w:r>
        <w:t xml:space="preserve">Assumes no reinsurance in excess of 5% of direct premium written.</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§6459. Supplemental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§6459. Supplemental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§6459. SUPPLEMENTAL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